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0F7C" w14:textId="64F7FAEA" w:rsidR="00845A93" w:rsidRDefault="00E33D1D" w:rsidP="00A54692">
      <w:pPr>
        <w:spacing w:after="0" w:line="276" w:lineRule="auto"/>
        <w:jc w:val="center"/>
        <w:rPr>
          <w:rFonts w:ascii="Times New Roman" w:hAnsi="Times New Roman" w:cs="Times New Roman"/>
          <w:b/>
          <w:bCs/>
          <w:sz w:val="24"/>
          <w:szCs w:val="24"/>
        </w:rPr>
      </w:pPr>
      <w:r w:rsidRPr="00E33D1D">
        <w:rPr>
          <w:rFonts w:ascii="Times New Roman" w:hAnsi="Times New Roman" w:cs="Times New Roman"/>
          <w:b/>
          <w:bCs/>
          <w:sz w:val="24"/>
          <w:szCs w:val="24"/>
        </w:rPr>
        <w:t>Voices from the Frontline: Mental Health Realities of CHWs in Kenya’s Evolving Health System</w:t>
      </w:r>
      <w:r w:rsidR="0034251F" w:rsidRPr="005D2744">
        <w:rPr>
          <w:rFonts w:ascii="Times New Roman" w:hAnsi="Times New Roman" w:cs="Times New Roman"/>
          <w:b/>
          <w:bCs/>
          <w:sz w:val="24"/>
          <w:szCs w:val="24"/>
        </w:rPr>
        <w:t xml:space="preserve">- Findings from </w:t>
      </w:r>
      <w:r w:rsidR="007112BE">
        <w:rPr>
          <w:rFonts w:ascii="Times New Roman" w:hAnsi="Times New Roman" w:cs="Times New Roman"/>
          <w:b/>
          <w:bCs/>
          <w:sz w:val="24"/>
          <w:szCs w:val="24"/>
        </w:rPr>
        <w:t xml:space="preserve">a </w:t>
      </w:r>
      <w:r w:rsidR="0034251F" w:rsidRPr="005D2744">
        <w:rPr>
          <w:rFonts w:ascii="Times New Roman" w:hAnsi="Times New Roman" w:cs="Times New Roman"/>
          <w:b/>
          <w:bCs/>
          <w:sz w:val="24"/>
          <w:szCs w:val="24"/>
        </w:rPr>
        <w:t xml:space="preserve">Qualitative </w:t>
      </w:r>
      <w:r w:rsidR="009423A8" w:rsidRPr="005D2744">
        <w:rPr>
          <w:rFonts w:ascii="Times New Roman" w:hAnsi="Times New Roman" w:cs="Times New Roman"/>
          <w:b/>
          <w:bCs/>
          <w:sz w:val="24"/>
          <w:szCs w:val="24"/>
        </w:rPr>
        <w:t>Study</w:t>
      </w:r>
    </w:p>
    <w:p w14:paraId="7906BD75" w14:textId="77777777" w:rsidR="00A54692" w:rsidRPr="00A54692" w:rsidRDefault="00A54692" w:rsidP="00A54692">
      <w:pPr>
        <w:spacing w:after="0" w:line="276" w:lineRule="auto"/>
        <w:jc w:val="center"/>
        <w:rPr>
          <w:rStyle w:val="Strong"/>
          <w:rFonts w:ascii="Times New Roman" w:hAnsi="Times New Roman" w:cs="Times New Roman"/>
          <w:sz w:val="24"/>
          <w:szCs w:val="24"/>
        </w:rPr>
      </w:pPr>
    </w:p>
    <w:p w14:paraId="3AC1C7ED" w14:textId="21A3E292" w:rsidR="00845A93" w:rsidRPr="00A54692" w:rsidRDefault="00845A93" w:rsidP="00845A93">
      <w:pPr>
        <w:pStyle w:val="NormalWeb"/>
        <w:spacing w:before="0" w:beforeAutospacing="0" w:after="0" w:afterAutospacing="0"/>
      </w:pPr>
      <w:r w:rsidRPr="00122CA0">
        <w:rPr>
          <w:b/>
          <w:bCs/>
          <w:color w:val="000000"/>
          <w:sz w:val="27"/>
          <w:szCs w:val="27"/>
        </w:rPr>
        <w:t>Authors:</w:t>
      </w:r>
      <w:r>
        <w:rPr>
          <w:color w:val="000000"/>
          <w:sz w:val="27"/>
          <w:szCs w:val="27"/>
        </w:rPr>
        <w:t xml:space="preserve"> </w:t>
      </w:r>
      <w:r w:rsidR="00337FA4" w:rsidRPr="00A54692">
        <w:t>Patricia V.O., Victoria O., Linet O., Stephen M.</w:t>
      </w:r>
      <w:r w:rsidR="00D35B50" w:rsidRPr="00A54692">
        <w:t xml:space="preserve">, </w:t>
      </w:r>
      <w:r w:rsidR="00493EB8" w:rsidRPr="00A54692">
        <w:t>et al.</w:t>
      </w:r>
    </w:p>
    <w:p w14:paraId="3BBC3A0A" w14:textId="77777777" w:rsidR="00845A93" w:rsidRDefault="00845A93" w:rsidP="00845A93">
      <w:pPr>
        <w:pStyle w:val="NormalWeb"/>
        <w:spacing w:before="0" w:beforeAutospacing="0" w:after="0" w:afterAutospacing="0"/>
        <w:rPr>
          <w:color w:val="000000"/>
          <w:sz w:val="27"/>
          <w:szCs w:val="27"/>
        </w:rPr>
      </w:pPr>
    </w:p>
    <w:p w14:paraId="371FA9D6" w14:textId="28C57F95" w:rsidR="00845A93" w:rsidRPr="00A54692" w:rsidRDefault="00845A93" w:rsidP="00845A93">
      <w:pPr>
        <w:pStyle w:val="NormalWeb"/>
        <w:spacing w:before="0" w:beforeAutospacing="0" w:after="0" w:afterAutospacing="0"/>
        <w:rPr>
          <w:rStyle w:val="Strong"/>
        </w:rPr>
      </w:pPr>
      <w:r w:rsidRPr="00A54692">
        <w:rPr>
          <w:rStyle w:val="Strong"/>
        </w:rPr>
        <w:t>Author Affiliations:</w:t>
      </w:r>
    </w:p>
    <w:p w14:paraId="54C34F4E" w14:textId="77777777" w:rsidR="00845A93" w:rsidRPr="00A54692" w:rsidRDefault="00845A93" w:rsidP="00845A93">
      <w:pPr>
        <w:pStyle w:val="NormalWeb"/>
        <w:spacing w:before="0" w:beforeAutospacing="0" w:after="0" w:afterAutospacing="0"/>
      </w:pPr>
      <w:r w:rsidRPr="00A54692">
        <w:t>LVCT Health</w:t>
      </w:r>
    </w:p>
    <w:p w14:paraId="401EA026" w14:textId="77777777" w:rsidR="00122CA0" w:rsidRPr="00A54692" w:rsidRDefault="00845A93" w:rsidP="00122CA0">
      <w:pPr>
        <w:pStyle w:val="NormalWeb"/>
        <w:spacing w:before="0" w:beforeAutospacing="0" w:after="0" w:afterAutospacing="0"/>
      </w:pPr>
      <w:r w:rsidRPr="00A54692">
        <w:t>APHRC</w:t>
      </w:r>
    </w:p>
    <w:p w14:paraId="35E23ECE" w14:textId="5C6F2749" w:rsidR="00122CA0" w:rsidRPr="00A54692" w:rsidRDefault="00122CA0" w:rsidP="00122CA0">
      <w:pPr>
        <w:pStyle w:val="NormalWeb"/>
        <w:spacing w:before="0" w:beforeAutospacing="0" w:after="0" w:afterAutospacing="0"/>
      </w:pPr>
      <w:r w:rsidRPr="00A54692">
        <w:t>BRAC James P.</w:t>
      </w:r>
      <w:r w:rsidR="0069413F">
        <w:t xml:space="preserve"> </w:t>
      </w:r>
      <w:r w:rsidRPr="00A54692">
        <w:t>Grant School of Public Health, BRAC University, Bangladesh</w:t>
      </w:r>
    </w:p>
    <w:p w14:paraId="53D75C87" w14:textId="77777777" w:rsidR="00337FA4" w:rsidRPr="00A54692" w:rsidRDefault="00122CA0" w:rsidP="00122CA0">
      <w:pPr>
        <w:pStyle w:val="NormalWeb"/>
        <w:spacing w:before="0" w:beforeAutospacing="0" w:after="0" w:afterAutospacing="0"/>
      </w:pPr>
      <w:r w:rsidRPr="00A54692">
        <w:t>Liverpool School of Tropical Medicine (LSTM)</w:t>
      </w:r>
    </w:p>
    <w:p w14:paraId="79A7F023" w14:textId="71A14B6C" w:rsidR="00845A93" w:rsidRPr="00A54692" w:rsidRDefault="00337FA4" w:rsidP="00122CA0">
      <w:pPr>
        <w:pStyle w:val="NormalWeb"/>
        <w:spacing w:before="0" w:beforeAutospacing="0" w:after="0" w:afterAutospacing="0"/>
      </w:pPr>
      <w:r w:rsidRPr="00A54692">
        <w:t xml:space="preserve">Kenya Ministry of Health, </w:t>
      </w:r>
      <w:r w:rsidR="00845A93" w:rsidRPr="00A54692">
        <w:t>Division of Community Health</w:t>
      </w:r>
    </w:p>
    <w:p w14:paraId="11B8FFD5" w14:textId="08058F46" w:rsidR="00845A93" w:rsidRPr="00A54692" w:rsidRDefault="00845A93" w:rsidP="00337FA4">
      <w:pPr>
        <w:pStyle w:val="NormalWeb"/>
        <w:spacing w:before="0" w:beforeAutospacing="0" w:after="0" w:afterAutospacing="0"/>
      </w:pPr>
      <w:bookmarkStart w:id="0" w:name="_Hlk202180010"/>
      <w:r w:rsidRPr="00A54692">
        <w:t xml:space="preserve">Kenya Ministry of Health, </w:t>
      </w:r>
      <w:bookmarkEnd w:id="0"/>
      <w:r w:rsidRPr="00A54692">
        <w:t>Division of Mental Health</w:t>
      </w:r>
    </w:p>
    <w:p w14:paraId="79BB0353" w14:textId="77777777" w:rsidR="00337FA4" w:rsidRPr="00337FA4" w:rsidRDefault="00337FA4" w:rsidP="00337FA4">
      <w:pPr>
        <w:pStyle w:val="NormalWeb"/>
        <w:spacing w:before="0" w:beforeAutospacing="0" w:after="0" w:afterAutospacing="0"/>
        <w:rPr>
          <w:rStyle w:val="Strong"/>
          <w:b w:val="0"/>
          <w:bCs w:val="0"/>
          <w:color w:val="000000"/>
          <w:sz w:val="27"/>
          <w:szCs w:val="27"/>
        </w:rPr>
      </w:pPr>
    </w:p>
    <w:p w14:paraId="020F18C0" w14:textId="5C987058" w:rsidR="00335DDA" w:rsidRDefault="00845A93" w:rsidP="00335DDA">
      <w:pPr>
        <w:pStyle w:val="NormalWeb"/>
      </w:pPr>
      <w:r>
        <w:rPr>
          <w:rStyle w:val="Strong"/>
        </w:rPr>
        <w:t>B</w:t>
      </w:r>
      <w:r w:rsidR="00335DDA">
        <w:rPr>
          <w:rStyle w:val="Strong"/>
        </w:rPr>
        <w:t>ackground:</w:t>
      </w:r>
      <w:r w:rsidR="00335DDA">
        <w:br/>
      </w:r>
      <w:r w:rsidR="00697A65" w:rsidRPr="00697A65">
        <w:t xml:space="preserve">Community Health Workers (CHWs) are vital in bridging informal and formal health </w:t>
      </w:r>
      <w:r w:rsidR="001E3A2E">
        <w:t>systems</w:t>
      </w:r>
      <w:r w:rsidR="00296CDE">
        <w:t>, enhancing</w:t>
      </w:r>
      <w:r w:rsidR="001E3A2E">
        <w:t xml:space="preserve"> access to underserved populations.</w:t>
      </w:r>
      <w:r w:rsidR="00697A65" w:rsidRPr="00697A65">
        <w:t xml:space="preserve"> Despite their essential role</w:t>
      </w:r>
      <w:r w:rsidR="001E3A2E">
        <w:t>s</w:t>
      </w:r>
      <w:r w:rsidR="00697A65" w:rsidRPr="00697A65">
        <w:t xml:space="preserve">, they often contend with heavy workloads, limited </w:t>
      </w:r>
      <w:r w:rsidR="001E3A2E">
        <w:t xml:space="preserve">structured </w:t>
      </w:r>
      <w:r w:rsidR="00697A65" w:rsidRPr="00697A65">
        <w:t xml:space="preserve">support, </w:t>
      </w:r>
      <w:r w:rsidR="001E3A2E">
        <w:t xml:space="preserve">and </w:t>
      </w:r>
      <w:r w:rsidR="00697A65" w:rsidRPr="00697A65">
        <w:t>inconsistent compensation</w:t>
      </w:r>
      <w:r w:rsidR="004C6D14">
        <w:t>.</w:t>
      </w:r>
      <w:r w:rsidR="00697A65" w:rsidRPr="00697A65">
        <w:t xml:space="preserve"> While existing research has focused on their responsibilities, few studies have examined their lived experiences</w:t>
      </w:r>
      <w:r w:rsidR="004C6D14">
        <w:t>,</w:t>
      </w:r>
      <w:r w:rsidR="00697A65" w:rsidRPr="00697A65">
        <w:t xml:space="preserve"> </w:t>
      </w:r>
      <w:r w:rsidR="001E3A2E">
        <w:t xml:space="preserve">particularly on their </w:t>
      </w:r>
      <w:r w:rsidR="00697A65" w:rsidRPr="00697A65">
        <w:t xml:space="preserve">mental </w:t>
      </w:r>
      <w:r w:rsidR="00D35B50">
        <w:t>well-being (MWB)</w:t>
      </w:r>
      <w:r w:rsidR="00697A65" w:rsidRPr="00697A65">
        <w:t>. This</w:t>
      </w:r>
      <w:r w:rsidR="00122CA0">
        <w:t xml:space="preserve"> </w:t>
      </w:r>
      <w:r w:rsidR="00122CA0" w:rsidRPr="00122CA0">
        <w:t xml:space="preserve">multinational </w:t>
      </w:r>
      <w:r w:rsidR="00122CA0">
        <w:t>collaborative</w:t>
      </w:r>
      <w:r w:rsidR="00697A65" w:rsidRPr="00697A65">
        <w:t xml:space="preserve"> study s</w:t>
      </w:r>
      <w:r w:rsidR="00337FA4">
        <w:t>eeks</w:t>
      </w:r>
      <w:r w:rsidR="00697A65" w:rsidRPr="00697A65">
        <w:t xml:space="preserve"> to explore CHWs’ personal and </w:t>
      </w:r>
      <w:r w:rsidR="001E3A2E">
        <w:t>work</w:t>
      </w:r>
      <w:r w:rsidR="001E3A2E" w:rsidRPr="00697A65">
        <w:t xml:space="preserve"> </w:t>
      </w:r>
      <w:r w:rsidR="00697A65" w:rsidRPr="00697A65">
        <w:t>experiences and how these influence their mental well-being</w:t>
      </w:r>
      <w:r w:rsidR="00DC145F">
        <w:t xml:space="preserve"> in urban and rural setting</w:t>
      </w:r>
      <w:r w:rsidR="00122CA0">
        <w:t>s</w:t>
      </w:r>
      <w:r w:rsidR="00697A65" w:rsidRPr="00697A65">
        <w:t>.</w:t>
      </w:r>
      <w:r w:rsidR="004C6D14">
        <w:t xml:space="preserve"> </w:t>
      </w:r>
      <w:r w:rsidR="004C6D14" w:rsidRPr="004C6D14">
        <w:t>The findings will support the co-design of context-specific interventions and inform policy recommendations.</w:t>
      </w:r>
    </w:p>
    <w:p w14:paraId="4D2C1923" w14:textId="321B6563" w:rsidR="00D35B50" w:rsidRDefault="00335DDA" w:rsidP="00D35B50">
      <w:pPr>
        <w:pStyle w:val="NormalWeb"/>
      </w:pPr>
      <w:r>
        <w:rPr>
          <w:rStyle w:val="Strong"/>
        </w:rPr>
        <w:t>Methods:</w:t>
      </w:r>
      <w:r>
        <w:br/>
      </w:r>
      <w:r w:rsidR="00252567">
        <w:t>I</w:t>
      </w:r>
      <w:r w:rsidR="00122CA0">
        <w:t xml:space="preserve">n Kenya, </w:t>
      </w:r>
      <w:r w:rsidR="00D35B50" w:rsidRPr="00D35B50">
        <w:t xml:space="preserve">the study engaged 27 </w:t>
      </w:r>
      <w:r w:rsidR="00D35B50">
        <w:t xml:space="preserve">CHWs </w:t>
      </w:r>
      <w:r w:rsidR="00D35B50" w:rsidRPr="00D35B50">
        <w:t>(16 F, 11 M) from two contrasting settings: informal settlements in Nairobi County and rural communities in Kiambu County</w:t>
      </w:r>
      <w:r w:rsidR="00D35B50">
        <w:t>. I</w:t>
      </w:r>
      <w:r w:rsidR="00845A93" w:rsidRPr="00D768E2">
        <w:t xml:space="preserve">ndividual and work experiences were explored </w:t>
      </w:r>
      <w:r w:rsidR="00D35B50">
        <w:t>using Life History Interviews</w:t>
      </w:r>
      <w:r w:rsidR="00845A93" w:rsidRPr="00D768E2">
        <w:t xml:space="preserve"> to explore their current </w:t>
      </w:r>
      <w:r w:rsidR="00845A93" w:rsidRPr="00845A93">
        <w:rPr>
          <w:b/>
          <w:bCs/>
        </w:rPr>
        <w:t>motivations</w:t>
      </w:r>
      <w:r w:rsidR="00845A93" w:rsidRPr="00D768E2">
        <w:t xml:space="preserve">, </w:t>
      </w:r>
      <w:r w:rsidR="00845A93" w:rsidRPr="00845A93">
        <w:rPr>
          <w:b/>
          <w:bCs/>
        </w:rPr>
        <w:t>stressors</w:t>
      </w:r>
      <w:r w:rsidR="00845A93">
        <w:rPr>
          <w:b/>
          <w:bCs/>
        </w:rPr>
        <w:t>,</w:t>
      </w:r>
      <w:r w:rsidR="00845A93" w:rsidRPr="00D768E2">
        <w:t xml:space="preserve"> and </w:t>
      </w:r>
      <w:r w:rsidR="00845A93" w:rsidRPr="00845A93">
        <w:rPr>
          <w:b/>
          <w:bCs/>
        </w:rPr>
        <w:t>coping behaviours</w:t>
      </w:r>
      <w:r w:rsidR="00845A93">
        <w:rPr>
          <w:b/>
          <w:bCs/>
        </w:rPr>
        <w:t>,</w:t>
      </w:r>
      <w:r w:rsidR="00845A93" w:rsidRPr="00D768E2">
        <w:t xml:space="preserve"> and how these influenced their MWB.</w:t>
      </w:r>
      <w:r w:rsidR="00845A93">
        <w:t xml:space="preserve"> </w:t>
      </w:r>
      <w:r w:rsidR="00D35B50">
        <w:t>Participants also created life history maps to visually represent their lived experiences. All interviews were conducted in local languages, audio-recorded, translated, and transcribed verbatim. Data were analysed using the Framework Approach with the aid of NVivo 12 software. The life history maps were examined through content analysis to identify common themes.</w:t>
      </w:r>
    </w:p>
    <w:p w14:paraId="043A93F8" w14:textId="012F554B" w:rsidR="00D35B50" w:rsidRDefault="00D35B50" w:rsidP="00D35B50">
      <w:pPr>
        <w:pStyle w:val="NormalWeb"/>
      </w:pPr>
      <w:r>
        <w:t>All participants provided written informed consent. Ethical approval for this study was granted by AMREF Ethics and Scientific Review Committee (Protocol number: ESRC P1472/2023).</w:t>
      </w:r>
    </w:p>
    <w:p w14:paraId="07E4881C" w14:textId="7C5D8F8F" w:rsidR="004C6D14" w:rsidRDefault="00335DDA" w:rsidP="00D35B50">
      <w:pPr>
        <w:pStyle w:val="NormalWeb"/>
      </w:pPr>
      <w:r>
        <w:rPr>
          <w:rStyle w:val="Strong"/>
        </w:rPr>
        <w:t>Results:</w:t>
      </w:r>
      <w:r>
        <w:br/>
      </w:r>
      <w:r w:rsidR="00C125DC" w:rsidRPr="00C125DC">
        <w:t>CHWs identified several motivators that contributed to their engagement, including the recent introduction of stipends, provision of branded attire and kits, and increased community recognition.</w:t>
      </w:r>
      <w:r w:rsidR="00C125DC">
        <w:t xml:space="preserve"> </w:t>
      </w:r>
      <w:r w:rsidR="00C125DC" w:rsidRPr="00C125DC">
        <w:t xml:space="preserve">However, participants also reported a range of stressors affecting their mental well-being. These included compassion fatigue stemming from repeated exposure to </w:t>
      </w:r>
      <w:r w:rsidR="00C125DC">
        <w:t xml:space="preserve">familiar </w:t>
      </w:r>
      <w:r w:rsidR="00C125DC" w:rsidRPr="00C125DC">
        <w:t>trauma</w:t>
      </w:r>
      <w:r w:rsidR="00C125DC">
        <w:t xml:space="preserve">, </w:t>
      </w:r>
      <w:r w:rsidR="00C125DC" w:rsidRPr="00C125DC">
        <w:t>such as grief, gender-based violence, and child abuse.</w:t>
      </w:r>
      <w:r w:rsidR="00C125DC">
        <w:t xml:space="preserve"> CHW also experienced intrahousehold </w:t>
      </w:r>
      <w:r w:rsidR="00CC5D2C" w:rsidRPr="00CC5D2C">
        <w:t xml:space="preserve">challenges such as intimate partner violence and </w:t>
      </w:r>
      <w:r w:rsidR="00C125DC">
        <w:t xml:space="preserve">family conflicts resulting from </w:t>
      </w:r>
      <w:r w:rsidR="00CC5D2C" w:rsidRPr="00CC5D2C">
        <w:t>financial difficulties</w:t>
      </w:r>
      <w:r w:rsidR="00C125DC">
        <w:t>.</w:t>
      </w:r>
      <w:r w:rsidR="00CC5D2C" w:rsidRPr="00CC5D2C">
        <w:t xml:space="preserve"> </w:t>
      </w:r>
      <w:r w:rsidR="00C125DC" w:rsidRPr="00C125DC">
        <w:t xml:space="preserve">Notably, CHWs highlighted the absence of formal debriefing mechanisms or mental health support within the health system. In response, many relied on </w:t>
      </w:r>
      <w:r w:rsidR="00C125DC" w:rsidRPr="00C125DC">
        <w:lastRenderedPageBreak/>
        <w:t>informal support systems, including peers, family members, and friends, to cope with overwhelming situations</w:t>
      </w:r>
      <w:r w:rsidR="00F115CD">
        <w:t>.</w:t>
      </w:r>
    </w:p>
    <w:p w14:paraId="3504210A" w14:textId="2A398A78" w:rsidR="00A54692" w:rsidRPr="005D2744" w:rsidRDefault="00335DDA" w:rsidP="00CC5D2C">
      <w:pPr>
        <w:pStyle w:val="NormalWeb"/>
      </w:pPr>
      <w:r>
        <w:rPr>
          <w:rStyle w:val="Strong"/>
        </w:rPr>
        <w:t>Conclusion:</w:t>
      </w:r>
      <w:r>
        <w:br/>
      </w:r>
      <w:r w:rsidR="00A54692" w:rsidRPr="00A54692">
        <w:t>The mental well-being of Community Health Workers is shaped by both their professional responsibilities and repeated exposure to personal and community-level trauma. Although recent reforms</w:t>
      </w:r>
      <w:r w:rsidR="00A54692">
        <w:t xml:space="preserve"> </w:t>
      </w:r>
      <w:r w:rsidR="00A54692" w:rsidRPr="00A54692">
        <w:t>such as the provision of stipends and formal recognition of CHWs</w:t>
      </w:r>
      <w:r w:rsidR="00A54692">
        <w:t xml:space="preserve"> </w:t>
      </w:r>
      <w:r w:rsidR="00A54692" w:rsidRPr="00A54692">
        <w:t>mark important progress in Kenya’s health system, these alone are insufficient. There is an urgent need for the Ministry of Health and county governments to integrate mental health support into community health programming. This includes</w:t>
      </w:r>
      <w:r w:rsidR="00A54692">
        <w:t xml:space="preserve"> </w:t>
      </w:r>
      <w:r w:rsidR="00A54692" w:rsidRPr="00A54692">
        <w:t>mental health literacy, ensuring access to supportive supervision through regular debriefing, counselling on trauma and self-awareness, and field-based check-ins</w:t>
      </w:r>
      <w:r w:rsidR="00A54692">
        <w:t>, as well as</w:t>
      </w:r>
      <w:r w:rsidR="00A54692" w:rsidRPr="00A54692">
        <w:t xml:space="preserve"> building CHWs’ capacity in income-generating activities. Additionally, creating safe and structured forums for CHWs to reflect on and address work-related stressors will be critical to strengthening their resilience and improving the quality and sustainability of service delivery</w:t>
      </w:r>
      <w:r w:rsidR="00C8552D">
        <w:t>.</w:t>
      </w:r>
    </w:p>
    <w:sectPr w:rsidR="00A54692" w:rsidRPr="005D2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65E7" w14:textId="77777777" w:rsidR="00793022" w:rsidRDefault="00793022" w:rsidP="003169C2">
      <w:pPr>
        <w:spacing w:after="0" w:line="240" w:lineRule="auto"/>
      </w:pPr>
      <w:r>
        <w:separator/>
      </w:r>
    </w:p>
  </w:endnote>
  <w:endnote w:type="continuationSeparator" w:id="0">
    <w:p w14:paraId="52ABA94D" w14:textId="77777777" w:rsidR="00793022" w:rsidRDefault="00793022" w:rsidP="0031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3A9F" w14:textId="77777777" w:rsidR="00793022" w:rsidRDefault="00793022" w:rsidP="003169C2">
      <w:pPr>
        <w:spacing w:after="0" w:line="240" w:lineRule="auto"/>
      </w:pPr>
      <w:r>
        <w:separator/>
      </w:r>
    </w:p>
  </w:footnote>
  <w:footnote w:type="continuationSeparator" w:id="0">
    <w:p w14:paraId="614D4998" w14:textId="77777777" w:rsidR="00793022" w:rsidRDefault="00793022" w:rsidP="003169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06"/>
    <w:rsid w:val="000377BD"/>
    <w:rsid w:val="0009628B"/>
    <w:rsid w:val="000B1D46"/>
    <w:rsid w:val="000D15D7"/>
    <w:rsid w:val="000F06C6"/>
    <w:rsid w:val="001135AC"/>
    <w:rsid w:val="00122CA0"/>
    <w:rsid w:val="00126473"/>
    <w:rsid w:val="0017115A"/>
    <w:rsid w:val="00182F5D"/>
    <w:rsid w:val="001A38A1"/>
    <w:rsid w:val="001D5121"/>
    <w:rsid w:val="001E3A2E"/>
    <w:rsid w:val="00206274"/>
    <w:rsid w:val="0020654A"/>
    <w:rsid w:val="00216811"/>
    <w:rsid w:val="00252567"/>
    <w:rsid w:val="00253DE9"/>
    <w:rsid w:val="002577B9"/>
    <w:rsid w:val="002620B2"/>
    <w:rsid w:val="002732FD"/>
    <w:rsid w:val="00296CDE"/>
    <w:rsid w:val="002B73E1"/>
    <w:rsid w:val="003169C2"/>
    <w:rsid w:val="00335DDA"/>
    <w:rsid w:val="00337B68"/>
    <w:rsid w:val="00337FA4"/>
    <w:rsid w:val="0034251F"/>
    <w:rsid w:val="003748D7"/>
    <w:rsid w:val="00375DAE"/>
    <w:rsid w:val="003A1F5A"/>
    <w:rsid w:val="003E314A"/>
    <w:rsid w:val="004155C0"/>
    <w:rsid w:val="00432298"/>
    <w:rsid w:val="00493EB8"/>
    <w:rsid w:val="004973A7"/>
    <w:rsid w:val="004A7CE5"/>
    <w:rsid w:val="004C6D14"/>
    <w:rsid w:val="00590439"/>
    <w:rsid w:val="005B195D"/>
    <w:rsid w:val="005B43B9"/>
    <w:rsid w:val="005D2744"/>
    <w:rsid w:val="00602857"/>
    <w:rsid w:val="00653699"/>
    <w:rsid w:val="0069413F"/>
    <w:rsid w:val="00697A65"/>
    <w:rsid w:val="00697D3A"/>
    <w:rsid w:val="006D008D"/>
    <w:rsid w:val="007112BE"/>
    <w:rsid w:val="007267C6"/>
    <w:rsid w:val="00790693"/>
    <w:rsid w:val="00793022"/>
    <w:rsid w:val="007A78A8"/>
    <w:rsid w:val="007F10DC"/>
    <w:rsid w:val="007F4618"/>
    <w:rsid w:val="00840D06"/>
    <w:rsid w:val="00845A93"/>
    <w:rsid w:val="008700BE"/>
    <w:rsid w:val="008C7542"/>
    <w:rsid w:val="00917431"/>
    <w:rsid w:val="009313C8"/>
    <w:rsid w:val="0093719C"/>
    <w:rsid w:val="00940D49"/>
    <w:rsid w:val="009423A8"/>
    <w:rsid w:val="009425C2"/>
    <w:rsid w:val="00944383"/>
    <w:rsid w:val="00964269"/>
    <w:rsid w:val="00975CA9"/>
    <w:rsid w:val="00A12C9E"/>
    <w:rsid w:val="00A31927"/>
    <w:rsid w:val="00A54692"/>
    <w:rsid w:val="00A7636B"/>
    <w:rsid w:val="00A93D63"/>
    <w:rsid w:val="00AA2083"/>
    <w:rsid w:val="00B3280B"/>
    <w:rsid w:val="00B34720"/>
    <w:rsid w:val="00B758D1"/>
    <w:rsid w:val="00B80084"/>
    <w:rsid w:val="00B97126"/>
    <w:rsid w:val="00BA102D"/>
    <w:rsid w:val="00BD6F6A"/>
    <w:rsid w:val="00BE5DFC"/>
    <w:rsid w:val="00C10E2A"/>
    <w:rsid w:val="00C125DC"/>
    <w:rsid w:val="00C35722"/>
    <w:rsid w:val="00C82E6F"/>
    <w:rsid w:val="00C8552D"/>
    <w:rsid w:val="00CB7DA4"/>
    <w:rsid w:val="00CC5D2C"/>
    <w:rsid w:val="00CC786E"/>
    <w:rsid w:val="00CD582E"/>
    <w:rsid w:val="00CF6EEE"/>
    <w:rsid w:val="00D313B4"/>
    <w:rsid w:val="00D35B50"/>
    <w:rsid w:val="00D44456"/>
    <w:rsid w:val="00D656A2"/>
    <w:rsid w:val="00D70340"/>
    <w:rsid w:val="00D768E2"/>
    <w:rsid w:val="00D8775E"/>
    <w:rsid w:val="00DA1827"/>
    <w:rsid w:val="00DC145F"/>
    <w:rsid w:val="00DC1BFE"/>
    <w:rsid w:val="00DF7CCC"/>
    <w:rsid w:val="00E01092"/>
    <w:rsid w:val="00E33D1D"/>
    <w:rsid w:val="00E46AF6"/>
    <w:rsid w:val="00E572D5"/>
    <w:rsid w:val="00E73AC7"/>
    <w:rsid w:val="00EA2176"/>
    <w:rsid w:val="00F115CD"/>
    <w:rsid w:val="00F1242D"/>
    <w:rsid w:val="00F30552"/>
    <w:rsid w:val="00F30FE3"/>
    <w:rsid w:val="00F35FDA"/>
    <w:rsid w:val="00F5180C"/>
    <w:rsid w:val="00F53D1E"/>
    <w:rsid w:val="00F61104"/>
    <w:rsid w:val="00FA30CF"/>
    <w:rsid w:val="00FB28DA"/>
    <w:rsid w:val="00FF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4EDDE"/>
  <w15:chartTrackingRefBased/>
  <w15:docId w15:val="{E394F7F5-09A4-4EF6-B139-FC77741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46AF6"/>
    <w:pPr>
      <w:spacing w:after="0" w:line="240" w:lineRule="auto"/>
    </w:pPr>
  </w:style>
  <w:style w:type="character" w:styleId="CommentReference">
    <w:name w:val="annotation reference"/>
    <w:basedOn w:val="DefaultParagraphFont"/>
    <w:uiPriority w:val="99"/>
    <w:semiHidden/>
    <w:unhideWhenUsed/>
    <w:rsid w:val="00E46AF6"/>
    <w:rPr>
      <w:sz w:val="16"/>
      <w:szCs w:val="16"/>
    </w:rPr>
  </w:style>
  <w:style w:type="paragraph" w:styleId="CommentText">
    <w:name w:val="annotation text"/>
    <w:basedOn w:val="Normal"/>
    <w:link w:val="CommentTextChar"/>
    <w:uiPriority w:val="99"/>
    <w:unhideWhenUsed/>
    <w:rsid w:val="00E46AF6"/>
    <w:pPr>
      <w:spacing w:line="240" w:lineRule="auto"/>
    </w:pPr>
    <w:rPr>
      <w:sz w:val="20"/>
      <w:szCs w:val="20"/>
    </w:rPr>
  </w:style>
  <w:style w:type="character" w:customStyle="1" w:styleId="CommentTextChar">
    <w:name w:val="Comment Text Char"/>
    <w:basedOn w:val="DefaultParagraphFont"/>
    <w:link w:val="CommentText"/>
    <w:uiPriority w:val="99"/>
    <w:rsid w:val="00E46AF6"/>
    <w:rPr>
      <w:sz w:val="20"/>
      <w:szCs w:val="20"/>
    </w:rPr>
  </w:style>
  <w:style w:type="paragraph" w:styleId="CommentSubject">
    <w:name w:val="annotation subject"/>
    <w:basedOn w:val="CommentText"/>
    <w:next w:val="CommentText"/>
    <w:link w:val="CommentSubjectChar"/>
    <w:uiPriority w:val="99"/>
    <w:semiHidden/>
    <w:unhideWhenUsed/>
    <w:rsid w:val="00E46AF6"/>
    <w:rPr>
      <w:b/>
      <w:bCs/>
    </w:rPr>
  </w:style>
  <w:style w:type="character" w:customStyle="1" w:styleId="CommentSubjectChar">
    <w:name w:val="Comment Subject Char"/>
    <w:basedOn w:val="CommentTextChar"/>
    <w:link w:val="CommentSubject"/>
    <w:uiPriority w:val="99"/>
    <w:semiHidden/>
    <w:rsid w:val="00E46AF6"/>
    <w:rPr>
      <w:b/>
      <w:bCs/>
      <w:sz w:val="20"/>
      <w:szCs w:val="20"/>
    </w:rPr>
  </w:style>
  <w:style w:type="character" w:styleId="Hyperlink">
    <w:name w:val="Hyperlink"/>
    <w:basedOn w:val="DefaultParagraphFont"/>
    <w:uiPriority w:val="99"/>
    <w:unhideWhenUsed/>
    <w:rsid w:val="001135AC"/>
    <w:rPr>
      <w:color w:val="0563C1" w:themeColor="hyperlink"/>
      <w:u w:val="single"/>
    </w:rPr>
  </w:style>
  <w:style w:type="character" w:styleId="UnresolvedMention">
    <w:name w:val="Unresolved Mention"/>
    <w:basedOn w:val="DefaultParagraphFont"/>
    <w:uiPriority w:val="99"/>
    <w:semiHidden/>
    <w:unhideWhenUsed/>
    <w:rsid w:val="001135AC"/>
    <w:rPr>
      <w:color w:val="605E5C"/>
      <w:shd w:val="clear" w:color="auto" w:fill="E1DFDD"/>
    </w:rPr>
  </w:style>
  <w:style w:type="paragraph" w:styleId="BalloonText">
    <w:name w:val="Balloon Text"/>
    <w:basedOn w:val="Normal"/>
    <w:link w:val="BalloonTextChar"/>
    <w:uiPriority w:val="99"/>
    <w:semiHidden/>
    <w:unhideWhenUsed/>
    <w:rsid w:val="00126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73"/>
    <w:rPr>
      <w:rFonts w:ascii="Segoe UI" w:hAnsi="Segoe UI" w:cs="Segoe UI"/>
      <w:sz w:val="18"/>
      <w:szCs w:val="18"/>
    </w:rPr>
  </w:style>
  <w:style w:type="character" w:styleId="FollowedHyperlink">
    <w:name w:val="FollowedHyperlink"/>
    <w:basedOn w:val="DefaultParagraphFont"/>
    <w:uiPriority w:val="99"/>
    <w:semiHidden/>
    <w:unhideWhenUsed/>
    <w:rsid w:val="00AA2083"/>
    <w:rPr>
      <w:color w:val="954F72" w:themeColor="followedHyperlink"/>
      <w:u w:val="single"/>
    </w:rPr>
  </w:style>
  <w:style w:type="paragraph" w:styleId="NormalWeb">
    <w:name w:val="Normal (Web)"/>
    <w:basedOn w:val="Normal"/>
    <w:uiPriority w:val="99"/>
    <w:unhideWhenUsed/>
    <w:rsid w:val="00335DDA"/>
    <w:pPr>
      <w:spacing w:before="100" w:beforeAutospacing="1" w:after="100" w:afterAutospacing="1" w:line="240" w:lineRule="auto"/>
    </w:pPr>
    <w:rPr>
      <w:rFonts w:ascii="Times New Roman" w:eastAsia="Times New Roman" w:hAnsi="Times New Roman" w:cs="Times New Roman"/>
      <w:kern w:val="0"/>
      <w:sz w:val="24"/>
      <w:szCs w:val="24"/>
      <w:lang w:val="en-KE" w:eastAsia="en-KE"/>
      <w14:ligatures w14:val="none"/>
    </w:rPr>
  </w:style>
  <w:style w:type="character" w:styleId="Strong">
    <w:name w:val="Strong"/>
    <w:basedOn w:val="DefaultParagraphFont"/>
    <w:uiPriority w:val="22"/>
    <w:qFormat/>
    <w:rsid w:val="00335DDA"/>
    <w:rPr>
      <w:b/>
      <w:bCs/>
    </w:rPr>
  </w:style>
  <w:style w:type="paragraph" w:styleId="Header">
    <w:name w:val="header"/>
    <w:basedOn w:val="Normal"/>
    <w:link w:val="HeaderChar"/>
    <w:uiPriority w:val="99"/>
    <w:unhideWhenUsed/>
    <w:rsid w:val="00316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9C2"/>
  </w:style>
  <w:style w:type="paragraph" w:styleId="Footer">
    <w:name w:val="footer"/>
    <w:basedOn w:val="Normal"/>
    <w:link w:val="FooterChar"/>
    <w:uiPriority w:val="99"/>
    <w:unhideWhenUsed/>
    <w:rsid w:val="00316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06831">
      <w:bodyDiv w:val="1"/>
      <w:marLeft w:val="0"/>
      <w:marRight w:val="0"/>
      <w:marTop w:val="0"/>
      <w:marBottom w:val="0"/>
      <w:divBdr>
        <w:top w:val="none" w:sz="0" w:space="0" w:color="auto"/>
        <w:left w:val="none" w:sz="0" w:space="0" w:color="auto"/>
        <w:bottom w:val="none" w:sz="0" w:space="0" w:color="auto"/>
        <w:right w:val="none" w:sz="0" w:space="0" w:color="auto"/>
      </w:divBdr>
      <w:divsChild>
        <w:div w:id="1588424219">
          <w:marLeft w:val="360"/>
          <w:marRight w:val="0"/>
          <w:marTop w:val="200"/>
          <w:marBottom w:val="0"/>
          <w:divBdr>
            <w:top w:val="none" w:sz="0" w:space="0" w:color="auto"/>
            <w:left w:val="none" w:sz="0" w:space="0" w:color="auto"/>
            <w:bottom w:val="none" w:sz="0" w:space="0" w:color="auto"/>
            <w:right w:val="none" w:sz="0" w:space="0" w:color="auto"/>
          </w:divBdr>
        </w:div>
      </w:divsChild>
    </w:div>
    <w:div w:id="967931316">
      <w:bodyDiv w:val="1"/>
      <w:marLeft w:val="0"/>
      <w:marRight w:val="0"/>
      <w:marTop w:val="0"/>
      <w:marBottom w:val="0"/>
      <w:divBdr>
        <w:top w:val="none" w:sz="0" w:space="0" w:color="auto"/>
        <w:left w:val="none" w:sz="0" w:space="0" w:color="auto"/>
        <w:bottom w:val="none" w:sz="0" w:space="0" w:color="auto"/>
        <w:right w:val="none" w:sz="0" w:space="0" w:color="auto"/>
      </w:divBdr>
    </w:div>
    <w:div w:id="10198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FE04-ED5C-47D7-935D-8DA168E1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Pages>
  <Words>529</Words>
  <Characters>3345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Okoth</dc:creator>
  <cp:keywords/>
  <dc:description/>
  <cp:lastModifiedBy>Patricia Okoth</cp:lastModifiedBy>
  <cp:revision>6</cp:revision>
  <dcterms:created xsi:type="dcterms:W3CDTF">2025-06-25T04:32:00Z</dcterms:created>
  <dcterms:modified xsi:type="dcterms:W3CDTF">2025-06-30T14:27:00Z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55e166ec9bcad98b87556dc4e7265593642c57c69d6cf4ff64d313de238d1c0d</vt:lpwstr>
  </property>
</Properties>
</file>