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370A" w14:textId="353CBD50" w:rsidR="00C72CFA" w:rsidRDefault="000C581A" w:rsidP="002D6C32">
      <w:pPr>
        <w:jc w:val="both"/>
        <w:rPr>
          <w:b/>
          <w:bCs/>
        </w:rPr>
      </w:pPr>
      <w:r w:rsidRPr="00C72CFA">
        <w:rPr>
          <w:b/>
          <w:bCs/>
        </w:rPr>
        <w:t>PREVALENCE, DRIVERS, AND COPING STRATEGIES FOR MENTAL HEALTH CHALLENGES AMONG COMMUNITY HEALTH PROMOTERS IN KENYA: FINDINGS FROM A MIXED METHODS STUDY</w:t>
      </w:r>
    </w:p>
    <w:p w14:paraId="03086766" w14:textId="586EE72E" w:rsidR="007403BD" w:rsidRPr="00A20877" w:rsidRDefault="007403BD" w:rsidP="002D6C32">
      <w:pPr>
        <w:jc w:val="both"/>
        <w:rPr>
          <w:vertAlign w:val="superscript"/>
        </w:rPr>
      </w:pPr>
      <w:r>
        <w:t>Sabina Adhiambo Odero</w:t>
      </w:r>
      <w:r w:rsidR="00D03F7C">
        <w:rPr>
          <w:vertAlign w:val="superscript"/>
        </w:rPr>
        <w:t>1</w:t>
      </w:r>
      <w:r w:rsidR="00A20877">
        <w:rPr>
          <w:vertAlign w:val="superscript"/>
        </w:rPr>
        <w:t>,3</w:t>
      </w:r>
      <w:r>
        <w:t xml:space="preserve">, </w:t>
      </w:r>
      <w:r w:rsidR="00843C7D">
        <w:t>Constance Shumba</w:t>
      </w:r>
      <w:r w:rsidR="00A20877">
        <w:rPr>
          <w:vertAlign w:val="superscript"/>
        </w:rPr>
        <w:t>2,4</w:t>
      </w:r>
      <w:r w:rsidR="00843C7D">
        <w:t>, Eunice Ndirangu-Mugo</w:t>
      </w:r>
      <w:r w:rsidR="00A20877">
        <w:rPr>
          <w:vertAlign w:val="superscript"/>
        </w:rPr>
        <w:t>2</w:t>
      </w:r>
      <w:r w:rsidR="00843C7D">
        <w:t xml:space="preserve">, Anja </w:t>
      </w:r>
      <w:r w:rsidR="00CA5636">
        <w:t xml:space="preserve">C. </w:t>
      </w:r>
      <w:r w:rsidR="00843C7D">
        <w:t>Huizink</w:t>
      </w:r>
      <w:r w:rsidR="00A20877">
        <w:rPr>
          <w:vertAlign w:val="superscript"/>
        </w:rPr>
        <w:t>3</w:t>
      </w:r>
      <w:r w:rsidR="00906AAB">
        <w:t>, Amina Abubakar</w:t>
      </w:r>
      <w:r w:rsidR="00A20877">
        <w:rPr>
          <w:vertAlign w:val="superscript"/>
        </w:rPr>
        <w:t>1,</w:t>
      </w:r>
      <w:r w:rsidR="00A848F3">
        <w:rPr>
          <w:vertAlign w:val="superscript"/>
        </w:rPr>
        <w:t>5</w:t>
      </w:r>
      <w:r w:rsidR="00EA3FFA">
        <w:rPr>
          <w:vertAlign w:val="superscript"/>
        </w:rPr>
        <w:t>,6</w:t>
      </w:r>
    </w:p>
    <w:p w14:paraId="24397425" w14:textId="0FFB1F96" w:rsidR="00906AAB" w:rsidRPr="00FE520B" w:rsidRDefault="00906AAB" w:rsidP="00795C34">
      <w:pPr>
        <w:spacing w:line="240" w:lineRule="auto"/>
        <w:jc w:val="both"/>
      </w:pPr>
      <w:r>
        <w:rPr>
          <w:vertAlign w:val="superscript"/>
        </w:rPr>
        <w:t>1</w:t>
      </w:r>
      <w:r w:rsidR="00FE520B">
        <w:rPr>
          <w:vertAlign w:val="superscript"/>
        </w:rPr>
        <w:t xml:space="preserve"> </w:t>
      </w:r>
      <w:r w:rsidR="00FE520B">
        <w:t>Institute for Human Development, Aga Khan University</w:t>
      </w:r>
      <w:r w:rsidR="00CD1A44">
        <w:t>, Nairobi, Kenya</w:t>
      </w:r>
    </w:p>
    <w:p w14:paraId="478496F0" w14:textId="16950792" w:rsidR="00906AAB" w:rsidRPr="00CD1A44" w:rsidRDefault="00906AAB" w:rsidP="00795C34">
      <w:pPr>
        <w:spacing w:line="240" w:lineRule="auto"/>
        <w:jc w:val="both"/>
      </w:pPr>
      <w:r>
        <w:rPr>
          <w:vertAlign w:val="superscript"/>
        </w:rPr>
        <w:t>2</w:t>
      </w:r>
      <w:r w:rsidR="00CD1A44">
        <w:rPr>
          <w:vertAlign w:val="superscript"/>
        </w:rPr>
        <w:t xml:space="preserve"> </w:t>
      </w:r>
      <w:r w:rsidR="00CD1A44">
        <w:t>School of Nursing and Midwifery, Aga Khan University</w:t>
      </w:r>
      <w:r w:rsidR="00731554">
        <w:t>, Nairobi, Kenya</w:t>
      </w:r>
    </w:p>
    <w:p w14:paraId="072D420F" w14:textId="511A0227" w:rsidR="00906AAB" w:rsidRPr="00731554" w:rsidRDefault="00906AAB" w:rsidP="00795C34">
      <w:pPr>
        <w:spacing w:line="240" w:lineRule="auto"/>
        <w:ind w:left="142" w:hanging="142"/>
        <w:jc w:val="both"/>
      </w:pPr>
      <w:r>
        <w:rPr>
          <w:vertAlign w:val="superscript"/>
        </w:rPr>
        <w:t>3</w:t>
      </w:r>
      <w:r w:rsidR="00731554">
        <w:rPr>
          <w:vertAlign w:val="superscript"/>
        </w:rPr>
        <w:t xml:space="preserve"> </w:t>
      </w:r>
      <w:r w:rsidR="00C47474" w:rsidRPr="000F0FC9">
        <w:rPr>
          <w:rFonts w:ascii="Aptos" w:eastAsia="Palatino Linotype" w:hAnsi="Aptos" w:cstheme="majorBidi"/>
          <w:color w:val="000000"/>
        </w:rPr>
        <w:t xml:space="preserve">Department of Clinical, Neuro- and Developmental Psychology, Faculty of </w:t>
      </w:r>
      <w:proofErr w:type="spellStart"/>
      <w:r w:rsidR="00C47474" w:rsidRPr="000F0FC9">
        <w:rPr>
          <w:rFonts w:ascii="Aptos" w:eastAsia="Palatino Linotype" w:hAnsi="Aptos" w:cstheme="majorBidi"/>
          <w:color w:val="000000"/>
        </w:rPr>
        <w:t>Behavioural</w:t>
      </w:r>
      <w:proofErr w:type="spellEnd"/>
      <w:r w:rsidR="00C47474" w:rsidRPr="000F0FC9">
        <w:rPr>
          <w:rFonts w:ascii="Aptos" w:eastAsia="Palatino Linotype" w:hAnsi="Aptos" w:cstheme="majorBidi"/>
          <w:color w:val="000000"/>
        </w:rPr>
        <w:t xml:space="preserve"> and Movement Sciences, Vrije Universiteit Amsterdam, Amsterdam, the Netherlands</w:t>
      </w:r>
    </w:p>
    <w:p w14:paraId="5C4F1350" w14:textId="7537FEC5" w:rsidR="00FE520B" w:rsidRDefault="00FE520B" w:rsidP="00795C34">
      <w:pPr>
        <w:spacing w:line="240" w:lineRule="auto"/>
        <w:ind w:left="142" w:hanging="142"/>
        <w:jc w:val="both"/>
      </w:pPr>
      <w:r>
        <w:rPr>
          <w:vertAlign w:val="superscript"/>
        </w:rPr>
        <w:t>4</w:t>
      </w:r>
      <w:r w:rsidR="00C47474">
        <w:rPr>
          <w:vertAlign w:val="superscript"/>
        </w:rPr>
        <w:t xml:space="preserve"> </w:t>
      </w:r>
      <w:r w:rsidR="00D216E4" w:rsidRPr="00D216E4">
        <w:t>Division of Epidemiology and Social Sciences, Institute for Health and Equity, Medical College of Wisconsin, Milwaukee, WI, United States</w:t>
      </w:r>
    </w:p>
    <w:p w14:paraId="562BD75A" w14:textId="14BC80F5" w:rsidR="001271B5" w:rsidRPr="00D25F1E" w:rsidRDefault="001271B5" w:rsidP="00795C34">
      <w:pPr>
        <w:spacing w:line="240" w:lineRule="auto"/>
        <w:ind w:left="142" w:hanging="142"/>
        <w:jc w:val="both"/>
      </w:pPr>
      <w:r>
        <w:rPr>
          <w:vertAlign w:val="superscript"/>
        </w:rPr>
        <w:t xml:space="preserve">5 </w:t>
      </w:r>
      <w:r w:rsidR="00D25F1E" w:rsidRPr="00D25F1E">
        <w:t xml:space="preserve">Neurosciences Unit, </w:t>
      </w:r>
      <w:r w:rsidR="00EA3FFA" w:rsidRPr="000F0FC9">
        <w:rPr>
          <w:rFonts w:ascii="Aptos" w:hAnsi="Aptos" w:cstheme="majorBidi"/>
        </w:rPr>
        <w:t>Kenya Medical Research Institute/ Wellcome Trust Research Programme</w:t>
      </w:r>
      <w:r w:rsidR="00EA3FFA">
        <w:rPr>
          <w:rFonts w:ascii="Aptos" w:hAnsi="Aptos" w:cstheme="majorBidi"/>
        </w:rPr>
        <w:t>,</w:t>
      </w:r>
      <w:r w:rsidR="00EA3FFA" w:rsidRPr="00D25F1E">
        <w:t xml:space="preserve"> </w:t>
      </w:r>
      <w:r w:rsidR="00D25F1E" w:rsidRPr="00D25F1E">
        <w:t>Centre for Geographic Medicine Research</w:t>
      </w:r>
      <w:r w:rsidR="003C19DA">
        <w:t xml:space="preserve"> (Coast)</w:t>
      </w:r>
      <w:r w:rsidR="00D25F1E" w:rsidRPr="00D25F1E">
        <w:t>, Kilifi, Kenya</w:t>
      </w:r>
    </w:p>
    <w:p w14:paraId="0A579E16" w14:textId="4AB2D32C" w:rsidR="007403BD" w:rsidRDefault="00EA3FFA" w:rsidP="00795C34">
      <w:pPr>
        <w:suppressAutoHyphens/>
        <w:spacing w:line="240" w:lineRule="auto"/>
        <w:rPr>
          <w:rFonts w:ascii="Aptos" w:eastAsia="Times New Roman" w:hAnsi="Aptos" w:cstheme="majorBidi"/>
          <w:color w:val="000000"/>
          <w:kern w:val="2"/>
          <w:lang w:val="en-KE"/>
        </w:rPr>
      </w:pPr>
      <w:r>
        <w:rPr>
          <w:vertAlign w:val="superscript"/>
        </w:rPr>
        <w:t xml:space="preserve">6 </w:t>
      </w:r>
      <w:r w:rsidRPr="00EA3FFA">
        <w:rPr>
          <w:rFonts w:ascii="Aptos" w:eastAsia="Times New Roman" w:hAnsi="Aptos" w:cstheme="majorBidi"/>
          <w:color w:val="000000"/>
          <w:kern w:val="2"/>
          <w:lang w:val="en-KE"/>
        </w:rPr>
        <w:t>Department of Psychiatry, University of Oxford, London</w:t>
      </w:r>
    </w:p>
    <w:p w14:paraId="6A7D04A6" w14:textId="77777777" w:rsidR="009B0B5E" w:rsidRDefault="009B0B5E" w:rsidP="00795C34">
      <w:pPr>
        <w:suppressAutoHyphens/>
        <w:spacing w:line="240" w:lineRule="auto"/>
        <w:rPr>
          <w:rFonts w:ascii="Aptos" w:eastAsia="Times New Roman" w:hAnsi="Aptos" w:cstheme="majorBidi"/>
          <w:color w:val="000000"/>
          <w:kern w:val="2"/>
          <w:lang w:val="en-KE"/>
        </w:rPr>
      </w:pPr>
    </w:p>
    <w:p w14:paraId="7C0B8BD3" w14:textId="77777777" w:rsidR="00213A86" w:rsidRDefault="00213A86" w:rsidP="00213A86">
      <w:pPr>
        <w:jc w:val="both"/>
      </w:pPr>
      <w:r>
        <w:t>*</w:t>
      </w:r>
      <w:r w:rsidRPr="001F3D8F">
        <w:rPr>
          <w:i/>
          <w:iCs/>
        </w:rPr>
        <w:t xml:space="preserve">Corresponding author: Sabina Adhiambo Odero, </w:t>
      </w:r>
      <w:hyperlink r:id="rId5" w:history="1">
        <w:r w:rsidRPr="001F3D8F">
          <w:rPr>
            <w:rStyle w:val="Hyperlink"/>
            <w:i/>
            <w:iCs/>
          </w:rPr>
          <w:t>sabina.odero@aku.edu</w:t>
        </w:r>
      </w:hyperlink>
      <w:r>
        <w:t xml:space="preserve"> </w:t>
      </w:r>
    </w:p>
    <w:p w14:paraId="3A0F64B5" w14:textId="77777777" w:rsidR="00213A86" w:rsidRPr="004175A7" w:rsidRDefault="00213A86" w:rsidP="00795C34">
      <w:pPr>
        <w:suppressAutoHyphens/>
        <w:spacing w:line="240" w:lineRule="auto"/>
        <w:rPr>
          <w:rFonts w:ascii="Aptos" w:eastAsia="Palatino Linotype" w:hAnsi="Aptos" w:cstheme="majorBidi"/>
          <w:color w:val="000000"/>
          <w:kern w:val="2"/>
          <w:lang w:val="en-KE"/>
        </w:rPr>
      </w:pPr>
    </w:p>
    <w:p w14:paraId="0FF08515" w14:textId="461FFEB3" w:rsidR="00C505D0" w:rsidRDefault="002D6C32" w:rsidP="002D6C32">
      <w:pPr>
        <w:jc w:val="both"/>
      </w:pPr>
      <w:r w:rsidRPr="005231FB">
        <w:rPr>
          <w:b/>
          <w:bCs/>
        </w:rPr>
        <w:t>Background</w:t>
      </w:r>
      <w:r w:rsidRPr="005231FB">
        <w:t xml:space="preserve">: </w:t>
      </w:r>
      <w:r w:rsidR="00901AF2">
        <w:t xml:space="preserve">Community Health </w:t>
      </w:r>
      <w:r w:rsidR="00386286">
        <w:t>Promoters</w:t>
      </w:r>
      <w:r w:rsidR="00901AF2">
        <w:t xml:space="preserve"> (CH</w:t>
      </w:r>
      <w:r w:rsidR="00386286">
        <w:t>P</w:t>
      </w:r>
      <w:r w:rsidR="00901AF2">
        <w:t>s) in Kenya</w:t>
      </w:r>
      <w:r w:rsidR="00C505D0">
        <w:t xml:space="preserve"> continually face challenging situations </w:t>
      </w:r>
      <w:r w:rsidR="0044510B">
        <w:t xml:space="preserve">ranging from health system </w:t>
      </w:r>
      <w:r w:rsidR="00FB2414">
        <w:t xml:space="preserve">shortfalls to </w:t>
      </w:r>
      <w:r w:rsidR="009B159B">
        <w:t xml:space="preserve">exposure to </w:t>
      </w:r>
      <w:r w:rsidR="00AF5472">
        <w:t xml:space="preserve">traumatic experiences in the </w:t>
      </w:r>
      <w:r w:rsidR="00FB2414">
        <w:t>community</w:t>
      </w:r>
      <w:r w:rsidR="007E0FBB">
        <w:t>. This places them at risk of experiencing mental health problems</w:t>
      </w:r>
      <w:r w:rsidR="00AF5472">
        <w:t xml:space="preserve">. However, there is a dearth </w:t>
      </w:r>
      <w:r w:rsidR="00DD6CAA">
        <w:rPr>
          <w:rFonts w:cstheme="minorHAnsi"/>
        </w:rPr>
        <w:t>of</w:t>
      </w:r>
      <w:r w:rsidR="00DD6CAA" w:rsidRPr="005231FB">
        <w:rPr>
          <w:rFonts w:cstheme="minorHAnsi"/>
        </w:rPr>
        <w:t xml:space="preserve"> literature exploring the mental well-being of </w:t>
      </w:r>
      <w:r w:rsidR="00D73857">
        <w:rPr>
          <w:rFonts w:cstheme="minorHAnsi"/>
        </w:rPr>
        <w:t>CHP</w:t>
      </w:r>
      <w:r w:rsidR="00DD6CAA" w:rsidRPr="005231FB">
        <w:rPr>
          <w:rFonts w:cstheme="minorHAnsi"/>
        </w:rPr>
        <w:t xml:space="preserve">s. This study aimed to explore the mental health problems </w:t>
      </w:r>
      <w:r w:rsidR="00D73857">
        <w:rPr>
          <w:rFonts w:cstheme="minorHAnsi"/>
        </w:rPr>
        <w:t>CHP</w:t>
      </w:r>
      <w:r w:rsidR="00DD6CAA" w:rsidRPr="005231FB">
        <w:rPr>
          <w:rFonts w:cstheme="minorHAnsi"/>
        </w:rPr>
        <w:t xml:space="preserve">s face, their drivers and </w:t>
      </w:r>
      <w:r w:rsidR="00F0229A">
        <w:rPr>
          <w:rFonts w:cstheme="minorHAnsi"/>
        </w:rPr>
        <w:t xml:space="preserve">the coping strategies the </w:t>
      </w:r>
      <w:r w:rsidR="00D73857">
        <w:rPr>
          <w:rFonts w:cstheme="minorHAnsi"/>
        </w:rPr>
        <w:t>CHP</w:t>
      </w:r>
      <w:r w:rsidR="00F0229A">
        <w:rPr>
          <w:rFonts w:cstheme="minorHAnsi"/>
        </w:rPr>
        <w:t>s have adopted.</w:t>
      </w:r>
    </w:p>
    <w:p w14:paraId="5FBB2FE4" w14:textId="14DA67D1" w:rsidR="00373A2A" w:rsidRDefault="00373A2A" w:rsidP="002D6C32">
      <w:pPr>
        <w:jc w:val="both"/>
        <w:rPr>
          <w:rFonts w:cstheme="minorHAnsi"/>
        </w:rPr>
      </w:pPr>
      <w:r w:rsidRPr="005231FB">
        <w:rPr>
          <w:rFonts w:cstheme="minorHAnsi"/>
          <w:b/>
          <w:bCs/>
        </w:rPr>
        <w:t>Methods</w:t>
      </w:r>
      <w:r w:rsidRPr="005231FB">
        <w:rPr>
          <w:rFonts w:cstheme="minorHAnsi"/>
        </w:rPr>
        <w:t xml:space="preserve">: This was a </w:t>
      </w:r>
      <w:r w:rsidR="00E85B49">
        <w:rPr>
          <w:rFonts w:cstheme="minorHAnsi"/>
        </w:rPr>
        <w:t>mixed methods</w:t>
      </w:r>
      <w:r w:rsidRPr="005231FB">
        <w:rPr>
          <w:rFonts w:cstheme="minorHAnsi"/>
        </w:rPr>
        <w:t xml:space="preserve"> study conducted among </w:t>
      </w:r>
      <w:r w:rsidR="00E85B49">
        <w:rPr>
          <w:rFonts w:cstheme="minorHAnsi"/>
        </w:rPr>
        <w:t xml:space="preserve">2027 </w:t>
      </w:r>
      <w:r w:rsidR="00D86963">
        <w:rPr>
          <w:rFonts w:cstheme="minorHAnsi"/>
        </w:rPr>
        <w:t xml:space="preserve">CHPs </w:t>
      </w:r>
      <w:r w:rsidR="00901AF2">
        <w:rPr>
          <w:rFonts w:cstheme="minorHAnsi"/>
        </w:rPr>
        <w:t>in</w:t>
      </w:r>
      <w:r w:rsidR="002A32B2" w:rsidRPr="005231FB">
        <w:rPr>
          <w:rFonts w:cstheme="minorHAnsi"/>
        </w:rPr>
        <w:t xml:space="preserve"> Kenya. The interviews were conducted between </w:t>
      </w:r>
      <w:r w:rsidR="00D86963">
        <w:rPr>
          <w:rFonts w:cstheme="minorHAnsi"/>
        </w:rPr>
        <w:t>June</w:t>
      </w:r>
      <w:r w:rsidR="002A32B2" w:rsidRPr="005231FB">
        <w:rPr>
          <w:rFonts w:cstheme="minorHAnsi"/>
        </w:rPr>
        <w:t xml:space="preserve"> and November 2021. </w:t>
      </w:r>
      <w:r w:rsidR="00976D3F" w:rsidRPr="009C57DF">
        <w:rPr>
          <w:rFonts w:ascii="Aptos" w:hAnsi="Aptos" w:cstheme="minorHAnsi"/>
        </w:rPr>
        <w:t xml:space="preserve">Frequencies and percentages were used to summarize categorical data and mean (standard deviation) for continuous variables. </w:t>
      </w:r>
      <w:r w:rsidR="001201DD">
        <w:rPr>
          <w:rFonts w:cstheme="minorHAnsi"/>
        </w:rPr>
        <w:t xml:space="preserve">Qualitative data was </w:t>
      </w:r>
      <w:r w:rsidR="002A32B2" w:rsidRPr="005231FB">
        <w:rPr>
          <w:rFonts w:cstheme="minorHAnsi"/>
        </w:rPr>
        <w:t xml:space="preserve">organized using NVivo and thematic approach used for data analysis. </w:t>
      </w:r>
    </w:p>
    <w:p w14:paraId="5BE2D40D" w14:textId="4AAC3955" w:rsidR="002A39DE" w:rsidRPr="00C032D5" w:rsidRDefault="00C032D5" w:rsidP="005231FB">
      <w:pPr>
        <w:jc w:val="both"/>
        <w:rPr>
          <w:rFonts w:cstheme="minorHAnsi"/>
        </w:rPr>
      </w:pPr>
      <w:r w:rsidRPr="005231FB">
        <w:rPr>
          <w:rFonts w:cstheme="minorHAnsi"/>
          <w:b/>
          <w:bCs/>
        </w:rPr>
        <w:t>Results</w:t>
      </w:r>
      <w:r w:rsidRPr="005231FB">
        <w:rPr>
          <w:rFonts w:cstheme="minorHAnsi"/>
        </w:rPr>
        <w:t xml:space="preserve">: </w:t>
      </w:r>
      <w:r w:rsidR="00455235">
        <w:rPr>
          <w:rFonts w:ascii="Aptos" w:hAnsi="Aptos"/>
        </w:rPr>
        <w:t>The average mean a</w:t>
      </w:r>
      <w:r w:rsidR="00642233">
        <w:rPr>
          <w:rFonts w:ascii="Aptos" w:hAnsi="Aptos"/>
        </w:rPr>
        <w:t xml:space="preserve">ge (SD) of the participants was </w:t>
      </w:r>
      <w:r w:rsidR="004F4450" w:rsidRPr="00E51913">
        <w:rPr>
          <w:rFonts w:ascii="Aptos" w:hAnsi="Aptos"/>
        </w:rPr>
        <w:t>43.91 (11.0</w:t>
      </w:r>
      <w:r w:rsidR="005205D1">
        <w:rPr>
          <w:rFonts w:ascii="Aptos" w:hAnsi="Aptos"/>
        </w:rPr>
        <w:t>5</w:t>
      </w:r>
      <w:r w:rsidR="004F4450" w:rsidRPr="00E51913">
        <w:rPr>
          <w:rFonts w:ascii="Aptos" w:hAnsi="Aptos"/>
        </w:rPr>
        <w:t>) years</w:t>
      </w:r>
      <w:r w:rsidR="00642233">
        <w:rPr>
          <w:rFonts w:ascii="Aptos" w:hAnsi="Aptos"/>
        </w:rPr>
        <w:t xml:space="preserve">, with most of the </w:t>
      </w:r>
      <w:r w:rsidR="00941DC8">
        <w:rPr>
          <w:rFonts w:ascii="Aptos" w:hAnsi="Aptos"/>
        </w:rPr>
        <w:t>participants being female</w:t>
      </w:r>
      <w:r>
        <w:rPr>
          <w:rFonts w:ascii="Aptos" w:hAnsi="Aptos"/>
        </w:rPr>
        <w:t xml:space="preserve"> </w:t>
      </w:r>
      <w:r w:rsidR="00941DC8" w:rsidRPr="00941DC8">
        <w:rPr>
          <w:rFonts w:ascii="Aptos" w:hAnsi="Aptos"/>
        </w:rPr>
        <w:t>(52.8%)</w:t>
      </w:r>
      <w:r w:rsidR="004F4450" w:rsidRPr="00E51913">
        <w:rPr>
          <w:rFonts w:ascii="Aptos" w:hAnsi="Aptos"/>
        </w:rPr>
        <w:t>. Most of the participants (61.3%) had secondary education as their highest educational attainment</w:t>
      </w:r>
      <w:r w:rsidR="000578E0">
        <w:rPr>
          <w:rFonts w:ascii="Aptos" w:hAnsi="Aptos"/>
        </w:rPr>
        <w:t xml:space="preserve"> and had work experience of less than 10years </w:t>
      </w:r>
      <w:r w:rsidR="000578E0" w:rsidRPr="000578E0">
        <w:rPr>
          <w:rFonts w:ascii="Aptos" w:hAnsi="Aptos"/>
        </w:rPr>
        <w:t>(68.5%)</w:t>
      </w:r>
      <w:r w:rsidR="004F4450" w:rsidRPr="00E51913">
        <w:rPr>
          <w:rFonts w:ascii="Aptos" w:hAnsi="Aptos"/>
        </w:rPr>
        <w:t>. The prevalence of depression</w:t>
      </w:r>
      <w:r w:rsidR="00375FE5">
        <w:rPr>
          <w:rFonts w:ascii="Aptos" w:hAnsi="Aptos"/>
        </w:rPr>
        <w:t>,</w:t>
      </w:r>
      <w:r w:rsidR="004F4450" w:rsidRPr="00E51913">
        <w:rPr>
          <w:rFonts w:ascii="Aptos" w:hAnsi="Aptos"/>
        </w:rPr>
        <w:t xml:space="preserve"> anxiety </w:t>
      </w:r>
      <w:r w:rsidR="00375FE5" w:rsidRPr="00E51913">
        <w:rPr>
          <w:rFonts w:ascii="Aptos" w:hAnsi="Aptos"/>
        </w:rPr>
        <w:t xml:space="preserve">and </w:t>
      </w:r>
      <w:r w:rsidR="00375FE5">
        <w:rPr>
          <w:rFonts w:ascii="Aptos" w:hAnsi="Aptos"/>
        </w:rPr>
        <w:t xml:space="preserve">posttraumatic stress disorder </w:t>
      </w:r>
      <w:r w:rsidR="004F4450" w:rsidRPr="00E51913">
        <w:rPr>
          <w:rFonts w:ascii="Aptos" w:hAnsi="Aptos"/>
        </w:rPr>
        <w:t>was 24.5%</w:t>
      </w:r>
      <w:r w:rsidR="00375FE5">
        <w:rPr>
          <w:rFonts w:ascii="Aptos" w:hAnsi="Aptos"/>
        </w:rPr>
        <w:t>,</w:t>
      </w:r>
      <w:r w:rsidR="004F4450" w:rsidRPr="00E51913">
        <w:rPr>
          <w:rFonts w:ascii="Aptos" w:hAnsi="Aptos"/>
        </w:rPr>
        <w:t xml:space="preserve"> 15.0%, </w:t>
      </w:r>
      <w:r w:rsidR="00375FE5" w:rsidRPr="00E51913">
        <w:rPr>
          <w:rFonts w:ascii="Aptos" w:hAnsi="Aptos"/>
        </w:rPr>
        <w:t>and</w:t>
      </w:r>
      <w:r w:rsidR="00375FE5">
        <w:rPr>
          <w:rFonts w:ascii="Aptos" w:hAnsi="Aptos"/>
        </w:rPr>
        <w:t xml:space="preserve"> 38.2%</w:t>
      </w:r>
      <w:r w:rsidR="00375FE5" w:rsidRPr="00E51913">
        <w:rPr>
          <w:rFonts w:ascii="Aptos" w:hAnsi="Aptos"/>
        </w:rPr>
        <w:t xml:space="preserve"> </w:t>
      </w:r>
      <w:r w:rsidR="004F4450" w:rsidRPr="00E51913">
        <w:rPr>
          <w:rFonts w:ascii="Aptos" w:hAnsi="Aptos"/>
        </w:rPr>
        <w:t>respectively.</w:t>
      </w:r>
      <w:r>
        <w:rPr>
          <w:rFonts w:cstheme="minorHAnsi"/>
        </w:rPr>
        <w:t xml:space="preserve"> </w:t>
      </w:r>
      <w:r w:rsidR="009B377A">
        <w:rPr>
          <w:rFonts w:cstheme="minorHAnsi"/>
        </w:rPr>
        <w:t>The</w:t>
      </w:r>
      <w:r w:rsidR="00ED2776">
        <w:rPr>
          <w:rFonts w:cstheme="minorHAnsi"/>
        </w:rPr>
        <w:t xml:space="preserve">se </w:t>
      </w:r>
      <w:r w:rsidR="009B377A">
        <w:rPr>
          <w:rFonts w:cstheme="minorHAnsi"/>
        </w:rPr>
        <w:t xml:space="preserve">mental health problems </w:t>
      </w:r>
      <w:r w:rsidR="00ED2776">
        <w:rPr>
          <w:rFonts w:cstheme="minorHAnsi"/>
        </w:rPr>
        <w:t>are driven by</w:t>
      </w:r>
      <w:r w:rsidR="009B377A">
        <w:rPr>
          <w:rFonts w:cstheme="minorHAnsi"/>
        </w:rPr>
        <w:t xml:space="preserve"> </w:t>
      </w:r>
      <w:r w:rsidR="00A71A34">
        <w:rPr>
          <w:rFonts w:cstheme="minorHAnsi"/>
        </w:rPr>
        <w:t>psychological, work-related or family</w:t>
      </w:r>
      <w:r w:rsidR="00843550">
        <w:rPr>
          <w:rFonts w:cstheme="minorHAnsi"/>
        </w:rPr>
        <w:t xml:space="preserve"> factors</w:t>
      </w:r>
      <w:r w:rsidR="00A71A34">
        <w:rPr>
          <w:rFonts w:cstheme="minorHAnsi"/>
        </w:rPr>
        <w:t xml:space="preserve">. </w:t>
      </w:r>
      <w:r w:rsidR="002A32B2" w:rsidRPr="005231FB">
        <w:t xml:space="preserve">Psychological stressors included: burnout, stress, and stigma. </w:t>
      </w:r>
      <w:r w:rsidR="001460D8">
        <w:t xml:space="preserve">Work related factors </w:t>
      </w:r>
      <w:r w:rsidR="0067048C">
        <w:t xml:space="preserve">included heavy workload, inadequate expertise, </w:t>
      </w:r>
      <w:r w:rsidR="00B41983">
        <w:t>insufficient equipment supply</w:t>
      </w:r>
      <w:r w:rsidR="00A90A52">
        <w:t>, community hostility, volunteerism and competing demands.</w:t>
      </w:r>
      <w:r w:rsidR="00684FE2" w:rsidRPr="00684FE2">
        <w:t xml:space="preserve"> Family factors include</w:t>
      </w:r>
      <w:r w:rsidR="00684FE2">
        <w:t>d</w:t>
      </w:r>
      <w:r w:rsidR="00684FE2" w:rsidRPr="00684FE2">
        <w:t xml:space="preserve"> lack of </w:t>
      </w:r>
      <w:r w:rsidR="00F275B9">
        <w:t xml:space="preserve">family </w:t>
      </w:r>
      <w:r w:rsidR="00684FE2" w:rsidRPr="00684FE2">
        <w:t xml:space="preserve">support, financial constraints, and lack of </w:t>
      </w:r>
      <w:r w:rsidR="00F50115">
        <w:t>stable source of income.</w:t>
      </w:r>
      <w:r w:rsidR="00F62DBA">
        <w:t xml:space="preserve"> </w:t>
      </w:r>
      <w:r w:rsidR="00F62DBA" w:rsidRPr="00F62DBA">
        <w:t>Mental distress symptoms include</w:t>
      </w:r>
      <w:r w:rsidR="00F62DBA">
        <w:t>d</w:t>
      </w:r>
      <w:r w:rsidR="00F62DBA" w:rsidRPr="00F62DBA">
        <w:t xml:space="preserve"> self-isolation, irritability, lateness, speech patterns, and underperformance. </w:t>
      </w:r>
      <w:r w:rsidR="00D73857">
        <w:t>CHP</w:t>
      </w:r>
      <w:r w:rsidR="00F62DBA" w:rsidRPr="00F62DBA">
        <w:t>s identified coping mechanisms at individual, community, and health system levels.</w:t>
      </w:r>
      <w:r w:rsidR="007D318F">
        <w:t xml:space="preserve"> </w:t>
      </w:r>
      <w:r w:rsidR="002A39DE" w:rsidRPr="002A39DE">
        <w:t>Individual mechanisms include</w:t>
      </w:r>
      <w:r w:rsidR="002A39DE">
        <w:t>d</w:t>
      </w:r>
      <w:r w:rsidR="002A39DE" w:rsidRPr="002A39DE">
        <w:t xml:space="preserve"> understanding their role and the desire for a healthy community. Community support </w:t>
      </w:r>
      <w:r w:rsidR="002A39DE">
        <w:t>was</w:t>
      </w:r>
      <w:r w:rsidR="002A39DE" w:rsidRPr="002A39DE">
        <w:t xml:space="preserve"> crucial for </w:t>
      </w:r>
      <w:r w:rsidR="00D73857">
        <w:t>CHP</w:t>
      </w:r>
      <w:r w:rsidR="002A39DE" w:rsidRPr="002A39DE">
        <w:t xml:space="preserve">s to continue volunteering. Existing coping </w:t>
      </w:r>
      <w:r w:rsidR="002A39DE" w:rsidRPr="002A39DE">
        <w:lastRenderedPageBreak/>
        <w:t>mechanisms</w:t>
      </w:r>
      <w:r w:rsidR="004B7692">
        <w:t xml:space="preserve"> at health system level</w:t>
      </w:r>
      <w:r w:rsidR="002A39DE" w:rsidRPr="002A39DE">
        <w:t xml:space="preserve"> include</w:t>
      </w:r>
      <w:r w:rsidR="004B7692">
        <w:t>d</w:t>
      </w:r>
      <w:r w:rsidR="002A39DE" w:rsidRPr="002A39DE">
        <w:t xml:space="preserve"> adequate resource</w:t>
      </w:r>
      <w:r w:rsidR="007D318F">
        <w:t xml:space="preserve"> supply</w:t>
      </w:r>
      <w:r w:rsidR="002A39DE" w:rsidRPr="002A39DE">
        <w:t>, training opportunities, supportive supervision, peer support, and time off for those in distress. Key recommendations include</w:t>
      </w:r>
      <w:r w:rsidR="007D318F">
        <w:t>d</w:t>
      </w:r>
      <w:r w:rsidR="002A39DE" w:rsidRPr="002A39DE">
        <w:t xml:space="preserve"> establishing psychosocial support structures, reverting CHW roles to salaried roles, and capacity building on mental health.</w:t>
      </w:r>
    </w:p>
    <w:p w14:paraId="62CBECBE" w14:textId="33D5EA2A" w:rsidR="00D22A0C" w:rsidRPr="00D64E4C" w:rsidRDefault="0004402D" w:rsidP="005231FB">
      <w:pPr>
        <w:jc w:val="both"/>
      </w:pPr>
      <w:r w:rsidRPr="0004402D">
        <w:rPr>
          <w:b/>
          <w:bCs/>
        </w:rPr>
        <w:t>Conclusion</w:t>
      </w:r>
      <w:r>
        <w:t xml:space="preserve">: </w:t>
      </w:r>
      <w:r w:rsidR="00D73857">
        <w:t>CHP</w:t>
      </w:r>
      <w:r w:rsidR="00114B9D" w:rsidRPr="00114B9D">
        <w:t xml:space="preserve">s face mental health </w:t>
      </w:r>
      <w:r w:rsidR="00114B9D">
        <w:t>problems</w:t>
      </w:r>
      <w:r w:rsidR="00114B9D" w:rsidRPr="00114B9D">
        <w:t xml:space="preserve"> due to health system, psychological, and socioeconomic factors. Addressing </w:t>
      </w:r>
      <w:r w:rsidR="00215D8D">
        <w:t xml:space="preserve">the </w:t>
      </w:r>
      <w:r w:rsidR="00114B9D" w:rsidRPr="00114B9D">
        <w:t>risk factors and investing in sustainable psychosocial support programs</w:t>
      </w:r>
      <w:r w:rsidR="00FD1425">
        <w:t xml:space="preserve"> for them is crucial for improving their well-being</w:t>
      </w:r>
      <w:r w:rsidR="00FD2FB9">
        <w:t xml:space="preserve"> and</w:t>
      </w:r>
      <w:r w:rsidR="00714094">
        <w:t xml:space="preserve"> managing attrition. This will ensure c</w:t>
      </w:r>
      <w:r w:rsidR="00FD2FB9">
        <w:t xml:space="preserve">ontinuity of quality health care </w:t>
      </w:r>
      <w:r w:rsidR="00D22A0C" w:rsidRPr="00D22A0C">
        <w:t>services provision and the achievement of universal health coverage.</w:t>
      </w:r>
    </w:p>
    <w:sectPr w:rsidR="00D22A0C" w:rsidRPr="00D64E4C" w:rsidSect="00DE4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0D70"/>
    <w:multiLevelType w:val="hybridMultilevel"/>
    <w:tmpl w:val="998C0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960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32"/>
    <w:rsid w:val="0004402D"/>
    <w:rsid w:val="000578E0"/>
    <w:rsid w:val="00076384"/>
    <w:rsid w:val="00084C10"/>
    <w:rsid w:val="000C581A"/>
    <w:rsid w:val="0010610B"/>
    <w:rsid w:val="00114B9D"/>
    <w:rsid w:val="001201DD"/>
    <w:rsid w:val="001271B5"/>
    <w:rsid w:val="001460D8"/>
    <w:rsid w:val="00196CE9"/>
    <w:rsid w:val="001A1EF4"/>
    <w:rsid w:val="001A3413"/>
    <w:rsid w:val="001F3D8F"/>
    <w:rsid w:val="0020413E"/>
    <w:rsid w:val="00204C97"/>
    <w:rsid w:val="00213A86"/>
    <w:rsid w:val="00215D8D"/>
    <w:rsid w:val="00216B45"/>
    <w:rsid w:val="002A32B2"/>
    <w:rsid w:val="002A39DE"/>
    <w:rsid w:val="002C4BB5"/>
    <w:rsid w:val="002D6C32"/>
    <w:rsid w:val="003538F4"/>
    <w:rsid w:val="00373A2A"/>
    <w:rsid w:val="00375FE5"/>
    <w:rsid w:val="00386286"/>
    <w:rsid w:val="003C19DA"/>
    <w:rsid w:val="004175A7"/>
    <w:rsid w:val="0042713D"/>
    <w:rsid w:val="0044510B"/>
    <w:rsid w:val="00455235"/>
    <w:rsid w:val="0046559A"/>
    <w:rsid w:val="004850B8"/>
    <w:rsid w:val="004B7692"/>
    <w:rsid w:val="004C428B"/>
    <w:rsid w:val="004C63DB"/>
    <w:rsid w:val="004F4450"/>
    <w:rsid w:val="005205D1"/>
    <w:rsid w:val="005231FB"/>
    <w:rsid w:val="00557DED"/>
    <w:rsid w:val="0060041B"/>
    <w:rsid w:val="00642233"/>
    <w:rsid w:val="00661CDA"/>
    <w:rsid w:val="0067048C"/>
    <w:rsid w:val="00684FE2"/>
    <w:rsid w:val="006A02D5"/>
    <w:rsid w:val="006D5F9F"/>
    <w:rsid w:val="00714094"/>
    <w:rsid w:val="00731554"/>
    <w:rsid w:val="007403BD"/>
    <w:rsid w:val="007518D2"/>
    <w:rsid w:val="00795C34"/>
    <w:rsid w:val="007D318F"/>
    <w:rsid w:val="007E0FBB"/>
    <w:rsid w:val="008059C9"/>
    <w:rsid w:val="008245B6"/>
    <w:rsid w:val="00843550"/>
    <w:rsid w:val="00843C7D"/>
    <w:rsid w:val="0089337F"/>
    <w:rsid w:val="008A6EB5"/>
    <w:rsid w:val="008D518E"/>
    <w:rsid w:val="008E7335"/>
    <w:rsid w:val="00901AF2"/>
    <w:rsid w:val="00906AAB"/>
    <w:rsid w:val="00913789"/>
    <w:rsid w:val="00941DC8"/>
    <w:rsid w:val="0096086C"/>
    <w:rsid w:val="00976D3F"/>
    <w:rsid w:val="009B0B5E"/>
    <w:rsid w:val="009B159B"/>
    <w:rsid w:val="009B377A"/>
    <w:rsid w:val="009C011C"/>
    <w:rsid w:val="009F002C"/>
    <w:rsid w:val="00A20877"/>
    <w:rsid w:val="00A33A6A"/>
    <w:rsid w:val="00A71A34"/>
    <w:rsid w:val="00A83F73"/>
    <w:rsid w:val="00A848F3"/>
    <w:rsid w:val="00A90A52"/>
    <w:rsid w:val="00AA0366"/>
    <w:rsid w:val="00AF5472"/>
    <w:rsid w:val="00B41983"/>
    <w:rsid w:val="00B77E6F"/>
    <w:rsid w:val="00BA18D3"/>
    <w:rsid w:val="00BA6FA8"/>
    <w:rsid w:val="00BF2AF7"/>
    <w:rsid w:val="00C032D5"/>
    <w:rsid w:val="00C47474"/>
    <w:rsid w:val="00C505D0"/>
    <w:rsid w:val="00C72CFA"/>
    <w:rsid w:val="00C73D73"/>
    <w:rsid w:val="00C852AA"/>
    <w:rsid w:val="00CA5636"/>
    <w:rsid w:val="00CD1A44"/>
    <w:rsid w:val="00D03F7C"/>
    <w:rsid w:val="00D216E4"/>
    <w:rsid w:val="00D22A0C"/>
    <w:rsid w:val="00D25F1E"/>
    <w:rsid w:val="00D523D4"/>
    <w:rsid w:val="00D64E4C"/>
    <w:rsid w:val="00D73857"/>
    <w:rsid w:val="00D86963"/>
    <w:rsid w:val="00DD6CAA"/>
    <w:rsid w:val="00DE4FB8"/>
    <w:rsid w:val="00DF072B"/>
    <w:rsid w:val="00E10E4B"/>
    <w:rsid w:val="00E47363"/>
    <w:rsid w:val="00E85B49"/>
    <w:rsid w:val="00EA3FFA"/>
    <w:rsid w:val="00ED2776"/>
    <w:rsid w:val="00F0229A"/>
    <w:rsid w:val="00F275B9"/>
    <w:rsid w:val="00F43829"/>
    <w:rsid w:val="00F47D5E"/>
    <w:rsid w:val="00F50115"/>
    <w:rsid w:val="00F62DBA"/>
    <w:rsid w:val="00FB2414"/>
    <w:rsid w:val="00FD1425"/>
    <w:rsid w:val="00FD2FB9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DAED"/>
  <w15:chartTrackingRefBased/>
  <w15:docId w15:val="{5154E29F-E24E-4DDC-8054-0C7D76DD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C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3D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bina.odero@a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sabina.odero</dc:creator>
  <cp:keywords/>
  <dc:description/>
  <cp:lastModifiedBy>sabina.odero</cp:lastModifiedBy>
  <cp:revision>14</cp:revision>
  <dcterms:created xsi:type="dcterms:W3CDTF">2025-05-07T08:49:00Z</dcterms:created>
  <dcterms:modified xsi:type="dcterms:W3CDTF">2025-05-07T09:45:00Z</dcterms:modified>
</cp:coreProperties>
</file>