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34FC" w14:textId="77777777" w:rsidR="00301818" w:rsidRPr="001C69E8" w:rsidRDefault="00301818" w:rsidP="00A20601">
      <w:pPr>
        <w:pStyle w:val="Heading1"/>
        <w:spacing w:before="0"/>
        <w:jc w:val="both"/>
        <w:rPr>
          <w:rFonts w:ascii="Nunito" w:eastAsia="Times New Roman" w:hAnsi="Nunito" w:cs="Poppins"/>
          <w:b/>
          <w:bCs/>
          <w:color w:val="000000"/>
          <w:kern w:val="0"/>
          <w:sz w:val="28"/>
          <w:szCs w:val="28"/>
          <w:shd w:val="clear" w:color="auto" w:fill="FEFEFE"/>
          <w:lang w:eastAsia="en-GB"/>
          <w14:ligatures w14:val="none"/>
        </w:rPr>
      </w:pPr>
      <w:r w:rsidRPr="001C69E8">
        <w:rPr>
          <w:rFonts w:ascii="Nunito" w:eastAsia="Times New Roman" w:hAnsi="Nunito" w:cs="Poppins"/>
          <w:b/>
          <w:bCs/>
          <w:color w:val="000000"/>
          <w:kern w:val="0"/>
          <w:sz w:val="28"/>
          <w:szCs w:val="28"/>
          <w:shd w:val="clear" w:color="auto" w:fill="FEFEFE"/>
          <w:lang w:eastAsia="en-GB"/>
          <w14:ligatures w14:val="none"/>
        </w:rPr>
        <w:t xml:space="preserve">“What are the mothers saying?” </w:t>
      </w:r>
      <w:r w:rsidRPr="001C69E8">
        <w:rPr>
          <w:rFonts w:ascii="Nunito" w:eastAsia="Times New Roman" w:hAnsi="Nunito" w:cs="Poppins"/>
          <w:b/>
          <w:bCs/>
          <w:i/>
          <w:iCs/>
          <w:color w:val="000000"/>
          <w:kern w:val="0"/>
          <w:sz w:val="28"/>
          <w:szCs w:val="28"/>
          <w:shd w:val="clear" w:color="auto" w:fill="FEFEFE"/>
          <w:lang w:eastAsia="en-GB"/>
          <w14:ligatures w14:val="none"/>
        </w:rPr>
        <w:t>Insights from the Maternal Mental Wellbeing Project in Rural South Africa</w:t>
      </w:r>
    </w:p>
    <w:p w14:paraId="0B4D41E9" w14:textId="77777777" w:rsidR="00710F9E" w:rsidRPr="001C69E8" w:rsidRDefault="00710F9E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609B9085" w14:textId="77777777" w:rsidR="00301818" w:rsidRPr="001C69E8" w:rsidRDefault="00301818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77E2FF68" w14:textId="31362F7E" w:rsidR="00301818" w:rsidRPr="001C69E8" w:rsidRDefault="00837470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Introduction </w:t>
      </w:r>
    </w:p>
    <w:p w14:paraId="1167331B" w14:textId="77777777" w:rsidR="00536AAA" w:rsidRPr="001C69E8" w:rsidRDefault="00536AAA" w:rsidP="00A20601">
      <w:pPr>
        <w:jc w:val="both"/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49F96E40" w14:textId="18FA056E" w:rsidR="00536AAA" w:rsidRDefault="00A52C61" w:rsidP="00A20601">
      <w:pPr>
        <w:jc w:val="both"/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In South Africa, i</w:t>
      </w:r>
      <w:r w:rsidR="00536AAA"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t is estimated the 1 in 3 women experience </w:t>
      </w:r>
      <w:r w:rsidR="006A188B"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a common mental health disorder in the perinatal period</w:t>
      </w:r>
      <w:r w:rsidR="008C13C0" w:rsidRPr="00E17651">
        <w:rPr>
          <w:rFonts w:ascii="Nunito" w:eastAsia="Times New Roman" w:hAnsi="Nunito" w:cs="Poppins"/>
          <w:color w:val="000000"/>
          <w:kern w:val="0"/>
          <w:shd w:val="clear" w:color="auto" w:fill="FEFEFE"/>
          <w:vertAlign w:val="superscript"/>
          <w:lang w:eastAsia="en-GB"/>
          <w14:ligatures w14:val="none"/>
        </w:rPr>
        <w:footnoteReference w:id="1"/>
      </w:r>
      <w:r w:rsidR="008C13C0"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. </w:t>
      </w:r>
      <w:r w:rsidR="00112161"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Despite</w:t>
      </w:r>
      <w:r w:rsidR="006C6431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</w:t>
      </w:r>
      <w:r w:rsidR="00112161"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supportive 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national </w:t>
      </w:r>
      <w:r w:rsidR="00112161"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policy to integrate mental health into maternal care pathway</w:t>
      </w:r>
      <w:r w:rsidR="006C6431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s</w:t>
      </w:r>
      <w:r w:rsidR="00112161"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, the wellbeing of mothers is</w:t>
      </w:r>
      <w:r w:rsidR="00536AAA"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often overlooked, particularly in rural mining communities where mothers face a confluence of socio-economic hardships, cultural pressures, and inadequate support systems. </w:t>
      </w:r>
    </w:p>
    <w:p w14:paraId="0FFAD08A" w14:textId="77777777" w:rsidR="00451506" w:rsidRPr="001C69E8" w:rsidRDefault="00451506" w:rsidP="00A20601">
      <w:pPr>
        <w:jc w:val="both"/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1B348C5C" w14:textId="35F8386B" w:rsidR="00536AAA" w:rsidRPr="001C69E8" w:rsidRDefault="001C69E8" w:rsidP="00A20601">
      <w:pPr>
        <w:jc w:val="both"/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T</w:t>
      </w:r>
      <w:r w:rsidRPr="00646EFD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hrough a strategic partnership between The Healthy Brains Global Initiative, Right to Care, and Anglo American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we have started to transform</w:t>
      </w:r>
      <w:r w:rsidRPr="00646EFD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this </w:t>
      </w:r>
      <w:r w:rsidRPr="00646EFD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environment to one where mothers and their babies can thrive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. Our Mma wa </w:t>
      </w:r>
      <w:r w:rsidR="28AB18DE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N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nete (Real mothers) programme </w:t>
      </w:r>
      <w:r w:rsidRPr="00626595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leverage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s</w:t>
      </w:r>
      <w:r w:rsidRPr="00626595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outcome-based contracting and performance management to 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improve the </w:t>
      </w:r>
      <w:r w:rsidR="12168FD7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mental 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wellbeing of mothers </w:t>
      </w:r>
      <w:r w:rsidRPr="00626595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driven by the needs 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and</w:t>
      </w:r>
      <w:r w:rsidRPr="00626595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outcomes that 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they have identified as</w:t>
      </w:r>
      <w:r w:rsidRPr="00626595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most meaningful to</w:t>
      </w: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them</w:t>
      </w:r>
      <w:r w:rsidRPr="00626595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.</w:t>
      </w:r>
    </w:p>
    <w:p w14:paraId="38B27988" w14:textId="77777777" w:rsidR="00837470" w:rsidRPr="001C69E8" w:rsidRDefault="00837470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74ED60B5" w14:textId="27C5CF3C" w:rsidR="00837470" w:rsidRDefault="00837470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Methodology </w:t>
      </w:r>
    </w:p>
    <w:p w14:paraId="1565C36D" w14:textId="77777777" w:rsidR="00B248AF" w:rsidRPr="001C69E8" w:rsidRDefault="00B248AF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6094B543" w14:textId="5C777CE0" w:rsidR="00837470" w:rsidRPr="001C69E8" w:rsidRDefault="00B248AF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 w:rsidRPr="00B248AF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We started our pilot with a discovery phase into the mental wellbeing needs of mothers</w:t>
      </w:r>
      <w:r w:rsidR="005C3B2F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and the ecosystem around them</w:t>
      </w:r>
      <w:r w:rsidRPr="00B248AF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. </w:t>
      </w:r>
      <w:r w:rsidR="00C20C9A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The i</w:t>
      </w:r>
      <w:r w:rsidRPr="00B248AF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nsights we</w:t>
      </w:r>
      <w:r w:rsidR="00C20C9A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re</w:t>
      </w:r>
      <w:r w:rsidRPr="00B248AF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gathered using a human-centered design approach through immersion interviews and focus groups with 54 mothers, healthcare workers, and community leaders. </w:t>
      </w:r>
    </w:p>
    <w:p w14:paraId="11EA70D2" w14:textId="77777777" w:rsidR="0073121F" w:rsidRPr="001C69E8" w:rsidRDefault="0073121F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3CD89135" w14:textId="05AAA98A" w:rsidR="0073121F" w:rsidRDefault="0073121F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Results </w:t>
      </w:r>
    </w:p>
    <w:p w14:paraId="156C6981" w14:textId="77777777" w:rsidR="00E35EF7" w:rsidRPr="001C69E8" w:rsidRDefault="00E35EF7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5A67EF4D" w14:textId="0E99419B" w:rsidR="00C20C9A" w:rsidRPr="001C69E8" w:rsidRDefault="00C20C9A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 w:rsidRPr="00B248AF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The main influencers on maternal mental </w:t>
      </w:r>
      <w:r w:rsidR="115398A1" w:rsidRPr="00B248AF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wellbeing </w:t>
      </w:r>
      <w:r w:rsidR="00E35EF7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in these communities </w:t>
      </w:r>
      <w:r w:rsidRPr="00B248AF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was found to be:</w:t>
      </w:r>
    </w:p>
    <w:p w14:paraId="2F3727D3" w14:textId="20FFB632" w:rsidR="00737383" w:rsidRPr="00737383" w:rsidRDefault="00737383" w:rsidP="00A20601">
      <w:pPr>
        <w:pStyle w:val="ListParagraph"/>
        <w:numPr>
          <w:ilvl w:val="0"/>
          <w:numId w:val="1"/>
        </w:num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 w:rsidRPr="00737383"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>People:</w:t>
      </w:r>
      <w:r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A mother’s wellbeing is heavily influenced by their immediate social environment. Dysfunctional family dynamics and problematic partner relationships emerged as significant stressors, contributing to feelings of rejection, abandonment, and neglect. </w:t>
      </w:r>
    </w:p>
    <w:p w14:paraId="7607D7C3" w14:textId="370E86E6" w:rsidR="00737383" w:rsidRPr="00737383" w:rsidRDefault="00737383" w:rsidP="00A20601">
      <w:pPr>
        <w:pStyle w:val="ListParagraph"/>
        <w:numPr>
          <w:ilvl w:val="0"/>
          <w:numId w:val="1"/>
        </w:numP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</w:pPr>
      <w:r w:rsidRPr="00737383"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>Preparedness</w:t>
      </w:r>
      <w: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 xml:space="preserve">: </w:t>
      </w:r>
      <w:r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Many mothers felt unprepared for the emotional, financial, and practical challenges of motherhood. This heightened their vulnerability to stress and anxiety. </w:t>
      </w:r>
    </w:p>
    <w:p w14:paraId="1D0E7820" w14:textId="315468C9" w:rsidR="00737383" w:rsidRPr="00737383" w:rsidRDefault="00737383" w:rsidP="00A20601">
      <w:pPr>
        <w:pStyle w:val="ListParagraph"/>
        <w:numPr>
          <w:ilvl w:val="0"/>
          <w:numId w:val="1"/>
        </w:numP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</w:pPr>
      <w:r w:rsidRPr="00737383"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lastRenderedPageBreak/>
        <w:t>Loss</w:t>
      </w:r>
      <w: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 xml:space="preserve">: </w:t>
      </w:r>
      <w:r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Mothers frequently reported experiencing a </w:t>
      </w:r>
      <w:r w:rsidRPr="00EB1CB5">
        <w:rPr>
          <w:rFonts w:ascii="Nunito" w:eastAsia="Times New Roman" w:hAnsi="Nunito" w:cs="Poppins"/>
          <w:i/>
          <w:iCs/>
          <w:color w:val="000000"/>
          <w:kern w:val="0"/>
          <w:shd w:val="clear" w:color="auto" w:fill="FEFEFE"/>
          <w:lang w:eastAsia="en-GB"/>
          <w14:ligatures w14:val="none"/>
        </w:rPr>
        <w:t>loss of identity</w:t>
      </w:r>
      <w:r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, freedom, and connection to their former selves. The loss of educational and career opportunities deepened their sense of despair.</w:t>
      </w:r>
    </w:p>
    <w:p w14:paraId="1128A763" w14:textId="410AB57E" w:rsidR="00737383" w:rsidRPr="00737383" w:rsidRDefault="00737383" w:rsidP="00A20601">
      <w:pPr>
        <w:pStyle w:val="ListParagraph"/>
        <w:numPr>
          <w:ilvl w:val="0"/>
          <w:numId w:val="1"/>
        </w:numP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</w:pPr>
      <w:r w:rsidRPr="00737383"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>Isolation</w:t>
      </w:r>
      <w: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 xml:space="preserve">: </w:t>
      </w:r>
      <w:r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Isolation was both a symptom and a cause of distress. This isolation frequently escalated into loneliness, despair, and even suicidal thoughts. Limited isolation was sometimes used as a healthy coping mechanism.</w:t>
      </w:r>
    </w:p>
    <w:p w14:paraId="7219308B" w14:textId="77777777" w:rsidR="00737383" w:rsidRPr="00737383" w:rsidRDefault="00737383" w:rsidP="00A20601">
      <w:pPr>
        <w:pStyle w:val="ListParagraph"/>
        <w:numPr>
          <w:ilvl w:val="0"/>
          <w:numId w:val="1"/>
        </w:numP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</w:pPr>
      <w:r w:rsidRPr="00737383"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>Emotional Awareness</w:t>
      </w:r>
      <w: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 xml:space="preserve">: </w:t>
      </w:r>
      <w:r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Mothers struggled to articulate their emotions, often defaulting to English terms instead of their mother tongue. A sense of vulnerability and mistrust in discussing dark emotions was pervasive, partly due to fear of gossip or judgment.</w:t>
      </w:r>
    </w:p>
    <w:p w14:paraId="717CD6B7" w14:textId="47335DB5" w:rsidR="0073121F" w:rsidRPr="00737383" w:rsidRDefault="00737383" w:rsidP="00A20601">
      <w:pPr>
        <w:pStyle w:val="ListParagraph"/>
        <w:numPr>
          <w:ilvl w:val="0"/>
          <w:numId w:val="1"/>
        </w:numPr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</w:pPr>
      <w:r w:rsidRPr="00737383">
        <w:rPr>
          <w:rFonts w:ascii="Nunito" w:eastAsia="Times New Roman" w:hAnsi="Nunito" w:cs="Poppins"/>
          <w:b/>
          <w:bCs/>
          <w:color w:val="000000"/>
          <w:kern w:val="0"/>
          <w:shd w:val="clear" w:color="auto" w:fill="FEFEFE"/>
          <w:lang w:eastAsia="en-GB"/>
          <w14:ligatures w14:val="none"/>
        </w:rPr>
        <w:t xml:space="preserve">Lack of Emotional Inquiry: </w:t>
      </w:r>
      <w:r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A significant finding was the lack of emotional inquiry by healthcare providers</w:t>
      </w:r>
      <w:r w:rsidR="4BD414D5"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, with full focus being on the baby</w:t>
      </w:r>
      <w:r w:rsidRPr="00737383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. This lack of curiosity and individualized care contributed to feelings of being misunderstood and unsupported.</w:t>
      </w:r>
    </w:p>
    <w:p w14:paraId="656DA983" w14:textId="77777777" w:rsidR="0073121F" w:rsidRPr="001C69E8" w:rsidRDefault="0073121F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7B6BE6B4" w14:textId="505A8BE4" w:rsidR="0073121F" w:rsidRDefault="0073121F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 w:rsidRPr="001C69E8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Conclusion </w:t>
      </w:r>
    </w:p>
    <w:p w14:paraId="72A5C742" w14:textId="77777777" w:rsidR="00737383" w:rsidRDefault="00737383" w:rsidP="00A20601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</w:p>
    <w:p w14:paraId="399E65E4" w14:textId="5599DD3B" w:rsidR="00737383" w:rsidRPr="001C69E8" w:rsidRDefault="009F5E53" w:rsidP="00C439F4">
      <w:pP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</w:pPr>
      <w:r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In </w:t>
      </w:r>
      <w:r w:rsidR="00CC65BE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these communities in Limpopo, a mother’s wellbeing is</w:t>
      </w:r>
      <w:r w:rsidR="00902C02" w:rsidRPr="00902C02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predominantly influenced by family dynamics, partner relationships, and social circumstances. </w:t>
      </w:r>
      <w:r w:rsidR="00DF6B69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M</w:t>
      </w:r>
      <w:r w:rsidR="00902C02" w:rsidRPr="00902C02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ost mothers felt stressed and helpless around the time of childbirth.</w:t>
      </w:r>
      <w:r w:rsidR="00DF6B69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</w:t>
      </w:r>
      <w:r w:rsidR="000E1BDD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A programme to support the </w:t>
      </w:r>
      <w:r w:rsidR="1334E8B0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mental </w:t>
      </w:r>
      <w:r w:rsidR="000E1BDD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wellbeing needs of mothers in these communities would need to cover the key aspects of</w:t>
      </w:r>
      <w:r w:rsid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; 1)</w:t>
      </w:r>
      <w:r w:rsidR="000E1BDD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</w:t>
      </w:r>
      <w:r w:rsid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b</w:t>
      </w:r>
      <w:r w:rsidR="00C439F4" w:rsidRP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etter connected relationships – with </w:t>
      </w:r>
      <w:r w:rsidR="072BBF32" w:rsidRP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family, partners, and healthcare providers</w:t>
      </w:r>
      <w:r w:rsidR="00C439F4" w:rsidRP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. </w:t>
      </w:r>
      <w:r w:rsid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2) Supporting the mother to feel prepared</w:t>
      </w:r>
      <w:r w:rsidR="00C439F4" w:rsidRP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– financially, </w:t>
      </w:r>
      <w:r w:rsidR="6F14E337" w:rsidRP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emotionally, and </w:t>
      </w:r>
      <w:r w:rsidR="00C439F4" w:rsidRP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with health </w:t>
      </w:r>
      <w:r w:rsidR="41D9862C" w:rsidRP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knowledge </w:t>
      </w:r>
      <w:r w:rsid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and 3) helping mother</w:t>
      </w:r>
      <w:r w:rsidR="204BC961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>s</w:t>
      </w:r>
      <w:r w:rsid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retain and regain</w:t>
      </w:r>
      <w:r w:rsidR="00C439F4" w:rsidRPr="00C439F4">
        <w:rPr>
          <w:rFonts w:ascii="Nunito" w:eastAsia="Times New Roman" w:hAnsi="Nunito" w:cs="Poppins"/>
          <w:color w:val="000000"/>
          <w:kern w:val="0"/>
          <w:shd w:val="clear" w:color="auto" w:fill="FEFEFE"/>
          <w:lang w:eastAsia="en-GB"/>
          <w14:ligatures w14:val="none"/>
        </w:rPr>
        <w:t xml:space="preserve"> their freedom, dreams and sense of self.</w:t>
      </w:r>
    </w:p>
    <w:sectPr w:rsidR="00737383" w:rsidRPr="001C6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AC04" w14:textId="77777777" w:rsidR="00CA3DAC" w:rsidRDefault="00CA3DAC" w:rsidP="008C13C0">
      <w:r>
        <w:separator/>
      </w:r>
    </w:p>
  </w:endnote>
  <w:endnote w:type="continuationSeparator" w:id="0">
    <w:p w14:paraId="3071DDB9" w14:textId="77777777" w:rsidR="00CA3DAC" w:rsidRDefault="00CA3DAC" w:rsidP="008C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4BBF" w14:textId="77777777" w:rsidR="00CA3DAC" w:rsidRDefault="00CA3DAC" w:rsidP="008C13C0">
      <w:r>
        <w:separator/>
      </w:r>
    </w:p>
  </w:footnote>
  <w:footnote w:type="continuationSeparator" w:id="0">
    <w:p w14:paraId="456EC04E" w14:textId="77777777" w:rsidR="00CA3DAC" w:rsidRDefault="00CA3DAC" w:rsidP="008C13C0">
      <w:r>
        <w:continuationSeparator/>
      </w:r>
    </w:p>
  </w:footnote>
  <w:footnote w:id="1">
    <w:p w14:paraId="67F9D42B" w14:textId="4F2855D2" w:rsidR="008C13C0" w:rsidRPr="008C13C0" w:rsidRDefault="008C13C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Perinatal Mental Health Project: </w:t>
      </w:r>
      <w:hyperlink r:id="rId1" w:history="1">
        <w:r w:rsidRPr="00B011E4">
          <w:rPr>
            <w:rStyle w:val="Hyperlink"/>
          </w:rPr>
          <w:t>https://pmhp.za.org/about-us/</w:t>
        </w:r>
      </w:hyperlink>
      <w:r>
        <w:t>: accessed 16 April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1068"/>
    <w:multiLevelType w:val="hybridMultilevel"/>
    <w:tmpl w:val="151C2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1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4B"/>
    <w:rsid w:val="000C194B"/>
    <w:rsid w:val="000E1BDD"/>
    <w:rsid w:val="00112161"/>
    <w:rsid w:val="00156C0E"/>
    <w:rsid w:val="001C69E8"/>
    <w:rsid w:val="00284BFE"/>
    <w:rsid w:val="00301818"/>
    <w:rsid w:val="003D03BA"/>
    <w:rsid w:val="00451506"/>
    <w:rsid w:val="00497043"/>
    <w:rsid w:val="00536AAA"/>
    <w:rsid w:val="005C3B2F"/>
    <w:rsid w:val="006552A7"/>
    <w:rsid w:val="006A188B"/>
    <w:rsid w:val="006C6431"/>
    <w:rsid w:val="00710F9E"/>
    <w:rsid w:val="0073121F"/>
    <w:rsid w:val="00737383"/>
    <w:rsid w:val="008179C0"/>
    <w:rsid w:val="00837470"/>
    <w:rsid w:val="008B1E08"/>
    <w:rsid w:val="008C13C0"/>
    <w:rsid w:val="008D6AA5"/>
    <w:rsid w:val="008F5CED"/>
    <w:rsid w:val="00902C02"/>
    <w:rsid w:val="009F5E53"/>
    <w:rsid w:val="00A20601"/>
    <w:rsid w:val="00A52C61"/>
    <w:rsid w:val="00B248AF"/>
    <w:rsid w:val="00C20C9A"/>
    <w:rsid w:val="00C439F4"/>
    <w:rsid w:val="00CA3DAC"/>
    <w:rsid w:val="00CC65BE"/>
    <w:rsid w:val="00DC50F6"/>
    <w:rsid w:val="00DF6B69"/>
    <w:rsid w:val="00E17651"/>
    <w:rsid w:val="00E35EF7"/>
    <w:rsid w:val="00EB1CB5"/>
    <w:rsid w:val="00FF06AB"/>
    <w:rsid w:val="072BBF32"/>
    <w:rsid w:val="0DF9B100"/>
    <w:rsid w:val="115398A1"/>
    <w:rsid w:val="12168FD7"/>
    <w:rsid w:val="1334E8B0"/>
    <w:rsid w:val="204BC961"/>
    <w:rsid w:val="28AB18DE"/>
    <w:rsid w:val="35D3875E"/>
    <w:rsid w:val="41D9862C"/>
    <w:rsid w:val="45FA3B33"/>
    <w:rsid w:val="4BD414D5"/>
    <w:rsid w:val="5ADDF580"/>
    <w:rsid w:val="6DF2D0AB"/>
    <w:rsid w:val="6F14E337"/>
    <w:rsid w:val="77D98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F11DC"/>
  <w15:chartTrackingRefBased/>
  <w15:docId w15:val="{B6A6C216-3621-7240-826B-AE0F425B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9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94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30181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13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3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mhp.za.org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2e0b0-76b4-497b-a861-a2a8599ae9c4" xsi:nil="true"/>
    <lcf76f155ced4ddcb4097134ff3c332f xmlns="7b12cd0a-07a7-411d-a4e7-f93134c40a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0628DD5717E4BA17530527324BC74" ma:contentTypeVersion="16" ma:contentTypeDescription="Create a new document." ma:contentTypeScope="" ma:versionID="d8f6bb2912fc50d6d70054403be0c0a9">
  <xsd:schema xmlns:xsd="http://www.w3.org/2001/XMLSchema" xmlns:xs="http://www.w3.org/2001/XMLSchema" xmlns:p="http://schemas.microsoft.com/office/2006/metadata/properties" xmlns:ns2="7b12cd0a-07a7-411d-a4e7-f93134c40ac0" xmlns:ns3="ca72e0b0-76b4-497b-a861-a2a8599ae9c4" targetNamespace="http://schemas.microsoft.com/office/2006/metadata/properties" ma:root="true" ma:fieldsID="612757150634dd4572733391fa881bbe" ns2:_="" ns3:_="">
    <xsd:import namespace="7b12cd0a-07a7-411d-a4e7-f93134c40ac0"/>
    <xsd:import namespace="ca72e0b0-76b4-497b-a861-a2a8599ae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2cd0a-07a7-411d-a4e7-f93134c40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557070-4b7d-450a-86be-c1f62aa58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2e0b0-76b4-497b-a861-a2a8599ae9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4f7a45-c2c5-400f-8bed-b05105891791}" ma:internalName="TaxCatchAll" ma:showField="CatchAllData" ma:web="ca72e0b0-76b4-497b-a861-a2a8599ae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71914-8F1B-4808-8712-829FB0854DAD}">
  <ds:schemaRefs>
    <ds:schemaRef ds:uri="http://schemas.microsoft.com/office/2006/metadata/properties"/>
    <ds:schemaRef ds:uri="http://schemas.microsoft.com/office/infopath/2007/PartnerControls"/>
    <ds:schemaRef ds:uri="ca72e0b0-76b4-497b-a861-a2a8599ae9c4"/>
    <ds:schemaRef ds:uri="7b12cd0a-07a7-411d-a4e7-f93134c40ac0"/>
    <ds:schemaRef ds:uri="8b3f8ae2-60a0-4a69-88c8-b645401b7fcb"/>
    <ds:schemaRef ds:uri="6f5fa238-33ad-4e87-97d0-00c54e0e1681"/>
  </ds:schemaRefs>
</ds:datastoreItem>
</file>

<file path=customXml/itemProps2.xml><?xml version="1.0" encoding="utf-8"?>
<ds:datastoreItem xmlns:ds="http://schemas.openxmlformats.org/officeDocument/2006/customXml" ds:itemID="{8D024F1B-9A6A-F04F-92FF-AAE9ADEDFC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7A71D0-DFD3-4DA6-80BD-8C75022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D5BA5-EDA5-468D-8CEF-4A0DE6FA0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Ann Pillay</dc:creator>
  <cp:keywords/>
  <dc:description/>
  <cp:lastModifiedBy>Stacey Ann Pillay</cp:lastModifiedBy>
  <cp:revision>2</cp:revision>
  <dcterms:created xsi:type="dcterms:W3CDTF">2025-05-10T08:26:00Z</dcterms:created>
  <dcterms:modified xsi:type="dcterms:W3CDTF">2025-05-10T08:26:00Z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0x01010063F0628DD5717E4BA17530527324BC74</vt:lpwstr>
  </property>
  <property fmtid="{D5CDD505-2E9C-101B-9397-08002B2CF9AE}" pid="3" name="MediaServiceImageTags">
    <vt:lpwstr/>
  </property>
</Properties>
</file>