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Comparing Mini-IPT and Full IPT for Postpartum Depression in Kenyan Adolescent Mothers: A Feasibility Study</w:t>
      </w:r>
    </w:p>
    <w:p>
      <w:pPr>
        <w:pStyle w:val="Subtitle"/>
      </w:pPr>
      <w:r>
        <w:t xml:space="preserve">Abstract</w:t>
      </w:r>
    </w:p>
    <w:p>
      <w:pPr>
        <w:pStyle w:val="Author"/>
      </w:pPr>
      <w:r>
        <w:t xml:space="preserve">Angela Langat</w:t>
      </w:r>
    </w:p>
    <w:p>
      <w:pPr>
        <w:pStyle w:val="Date"/>
      </w:pPr>
      <w:r>
        <w:t xml:space="preserve">2025-05-24</w:t>
      </w:r>
    </w:p>
    <w:p>
      <w:pPr>
        <w:pStyle w:val="FirstParagraph"/>
      </w:pPr>
      <w:r>
        <w:rPr>
          <w:b/>
          <w:bCs/>
        </w:rPr>
        <w:t xml:space="preserve">Background:</w:t>
      </w:r>
      <w:r>
        <w:t xml:space="preserve"> </w:t>
      </w:r>
      <w:r>
        <w:t xml:space="preserve">Postpartum depression affects approximately 30% of mothers in urban informal settlements in Nairobi, Kenya, with adolescent mothers facing particularly high risks alongside compromised family functioning. Current evidence-based treatments like Interpersonal Therapy (IPT) have demonstrated effectiveness for postpartum depression in low- and middle-income countries and adolescent populations, but these interventions are primarily tested in Global North contexts and may be resource-intensive with standard 8-session protocols potentially leading to higher dropout rates.</w:t>
      </w:r>
    </w:p>
    <w:p>
      <w:pPr>
        <w:pStyle w:val="BodyText"/>
      </w:pPr>
      <w:r>
        <w:rPr>
          <w:b/>
          <w:bCs/>
        </w:rPr>
        <w:t xml:space="preserve">Objective:</w:t>
      </w:r>
      <w:r>
        <w:t xml:space="preserve"> </w:t>
      </w:r>
      <w:r>
        <w:t xml:space="preserve">This feasibility study examined whether a shortened Mini-IPT intervention (4 sessions) delivered by non-specialist healthcare workers could effectively reduce depression and improve family functioning among adolescent mothers in Kenya. We hypothesized that both Mini-IPT and Full IPT would reduce depression scores and improve family functioning compared to treatment as usual, with Mini-IPT potentially offering advantages in resource utilization and retention through an integrated systems approach.</w:t>
      </w:r>
    </w:p>
    <w:p>
      <w:pPr>
        <w:pStyle w:val="BodyText"/>
      </w:pPr>
      <w:r>
        <w:rPr>
          <w:b/>
          <w:bCs/>
        </w:rPr>
        <w:t xml:space="preserve">Methods:</w:t>
      </w:r>
      <w:r>
        <w:t xml:space="preserve"> </w:t>
      </w:r>
      <w:r>
        <w:t xml:space="preserve">A three-arm longitudinal feasibility study was conducted with 122 pregnant adolescent girls (ages 13-18) from Kariobangi and Kangemi informal settlements who scored ≥10 on the Edinburgh Postnatal Depression Scale. Participants were randomized to treatment as usual (TAU; n=44), Mini-IPT with 4 sessions (n=38), or Full IPT with 8 sessions (n=40). Primary outcomes included depression symptoms measured by the Patient Health Questionnaire-9 (PHQ-9) and family functioning assessed by the Family Functioning Composite (FFC) scores. Assessments were conducted at baseline, immediately post-intervention, and at follow-up.</w:t>
      </w:r>
    </w:p>
    <w:p>
      <w:pPr>
        <w:pStyle w:val="BodyText"/>
      </w:pPr>
      <w:r>
        <w:rPr>
          <w:b/>
          <w:bCs/>
        </w:rPr>
        <w:t xml:space="preserve">Results:</w:t>
      </w:r>
      <w:r>
        <w:t xml:space="preserve"> </w:t>
      </w:r>
      <w:r>
        <w:t xml:space="preserve">The final sample included 101 participants post-intervention and 91 at follow-up. Both Full IPT and Mini-IPT groups showed significant reductions in depression compared to TAU immediately post-intervention; however, improvements in the Mini-IPT group were not sustained at follow-up. No significant changes in family functioning were observed across any groups. Mini-IPT demonstrated the lowest attrition rates both post-intervention and at follow-up, though differences were not statistically significant. The study was underpowered to detect smaller effect sizes.</w:t>
      </w:r>
    </w:p>
    <w:p>
      <w:pPr>
        <w:pStyle w:val="BodyText"/>
      </w:pPr>
      <w:r>
        <w:rPr>
          <w:b/>
          <w:bCs/>
        </w:rPr>
        <w:t xml:space="preserve">Conclusions:</w:t>
      </w:r>
      <w:r>
        <w:t xml:space="preserve"> </w:t>
      </w:r>
      <w:r>
        <w:t xml:space="preserve">Full IPT demonstrated sustained reduction in depression symptoms among adolescent mothers, while Mini-IPT showed initial promise but lacked durability. The absence of family functioning improvements suggests need for targeted family-focused interventions. Despite lower attrition rates for Mini-IPT, further research with adequate statistical power is required to establish its effectiveness. Future studies should consider implementing well-powered designs and exploring effectiveness in diverse settings, including rural populations, to inform scalable mental health interventions for vulnerable adolescent mothers.</w:t>
      </w:r>
    </w:p>
    <w:p>
      <w:pPr>
        <w:pStyle w:val="BodyText"/>
      </w:pPr>
      <w:r>
        <w:rPr>
          <w:b/>
          <w:bCs/>
        </w:rPr>
        <w:t xml:space="preserve">Keywords:</w:t>
      </w:r>
      <w:r>
        <w:t xml:space="preserve"> </w:t>
      </w:r>
      <w:r>
        <w:t xml:space="preserve">postpartum depression; adolescent mothers; interpersonal therapy; family functioning; Kenya; feasibility study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Mini-IPT and Full IPT for Postpartum Depression in Kenyan Adolescent Mothers: A Feasibility Study</dc:title>
  <dc:creator>Angela Langat</dc:creator>
  <cp:keywords/>
  <dcterms:created xsi:type="dcterms:W3CDTF">2025-06-24T10:31:38Z</dcterms:created>
  <dcterms:modified xsi:type="dcterms:W3CDTF">2025-06-24T10:31:38Z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>references.bib</vt:lpwstr>
  </property>
  <property fmtid="{D5CDD505-2E9C-101B-9397-08002B2CF9AE}" pid="5" name="by-author">
    <vt:lpwstr/>
  </property>
  <property fmtid="{D5CDD505-2E9C-101B-9397-08002B2CF9AE}" pid="6" name="date">
    <vt:lpwstr>2025-05-24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ubtitle">
    <vt:lpwstr>Abstract</vt:lpwstr>
  </property>
  <property fmtid="{D5CDD505-2E9C-101B-9397-08002B2CF9AE}" pid="12" name="toc-title">
    <vt:lpwstr>Table of contents</vt:lpwstr>
  </property>
</Properties>
</file>